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D10A3B" w14:textId="6ED6BCFB" w:rsidR="006E1CD8" w:rsidRPr="001C6042" w:rsidRDefault="001C6042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C6042">
        <w:rPr>
          <w:rFonts w:ascii="Times New Roman" w:hAnsi="Times New Roman" w:cs="Times New Roman" w:hint="eastAsia"/>
          <w:b/>
          <w:bCs/>
          <w:sz w:val="24"/>
          <w:szCs w:val="24"/>
        </w:rPr>
        <w:t>Supplementary Material</w:t>
      </w:r>
    </w:p>
    <w:p w14:paraId="7D2FE1C1" w14:textId="38A2AA49" w:rsidR="006E1CD8" w:rsidRDefault="006E1CD8" w:rsidP="006E1C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36B968C" wp14:editId="5F8D53FD">
            <wp:extent cx="5274310" cy="223266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78914" w14:textId="77777777" w:rsidR="006E1CD8" w:rsidRDefault="006E1CD8" w:rsidP="006E1C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D39A2">
        <w:rPr>
          <w:rFonts w:ascii="Times New Roman" w:hAnsi="Times New Roman" w:cs="Times New Roman"/>
          <w:b/>
          <w:bCs/>
          <w:sz w:val="24"/>
          <w:szCs w:val="24"/>
        </w:rPr>
        <w:t>Figure S1:</w:t>
      </w:r>
      <w:r w:rsidRPr="00AD39A2">
        <w:rPr>
          <w:rFonts w:ascii="Times New Roman" w:hAnsi="Times New Roman" w:cs="Times New Roman"/>
          <w:sz w:val="24"/>
          <w:szCs w:val="24"/>
        </w:rPr>
        <w:t xml:space="preserve"> Genetic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D39A2">
        <w:rPr>
          <w:rFonts w:ascii="Times New Roman" w:hAnsi="Times New Roman" w:cs="Times New Roman"/>
          <w:sz w:val="24"/>
          <w:szCs w:val="24"/>
        </w:rPr>
        <w:t xml:space="preserve">aberration of </w:t>
      </w:r>
      <w:r>
        <w:rPr>
          <w:rFonts w:ascii="Times New Roman" w:hAnsi="Times New Roman" w:cs="Times New Roman"/>
          <w:sz w:val="24"/>
          <w:szCs w:val="24"/>
        </w:rPr>
        <w:t>BTN3A3</w:t>
      </w:r>
      <w:r w:rsidRPr="00AD39A2">
        <w:rPr>
          <w:rFonts w:ascii="Times New Roman" w:hAnsi="Times New Roman" w:cs="Times New Roman"/>
          <w:sz w:val="24"/>
          <w:szCs w:val="24"/>
        </w:rPr>
        <w:t xml:space="preserve"> in tumors. (A) Genetic aberration of </w:t>
      </w:r>
      <w:r>
        <w:rPr>
          <w:rFonts w:ascii="Times New Roman" w:hAnsi="Times New Roman" w:cs="Times New Roman"/>
          <w:sz w:val="24"/>
          <w:szCs w:val="24"/>
        </w:rPr>
        <w:t>BTN3A3</w:t>
      </w:r>
      <w:r w:rsidRPr="00AD39A2">
        <w:rPr>
          <w:rFonts w:ascii="Times New Roman" w:hAnsi="Times New Roman" w:cs="Times New Roman"/>
          <w:sz w:val="24"/>
          <w:szCs w:val="24"/>
        </w:rPr>
        <w:t xml:space="preserve"> in tumors using cBioPortal</w:t>
      </w:r>
      <w:r w:rsidRPr="00AD39A2">
        <w:rPr>
          <w:rFonts w:ascii="Times New Roman" w:hAnsi="Times New Roman" w:cs="Times New Roman" w:hint="eastAsia"/>
          <w:sz w:val="24"/>
          <w:szCs w:val="24"/>
        </w:rPr>
        <w:t>–</w:t>
      </w:r>
      <w:r w:rsidRPr="00AD39A2">
        <w:rPr>
          <w:rFonts w:ascii="Times New Roman" w:hAnsi="Times New Roman" w:cs="Times New Roman"/>
          <w:sz w:val="24"/>
          <w:szCs w:val="24"/>
        </w:rPr>
        <w:t xml:space="preserve">Mixed pan-cancer panel. This data includes </w:t>
      </w:r>
      <w:r>
        <w:rPr>
          <w:rFonts w:ascii="Times New Roman" w:hAnsi="Times New Roman" w:cs="Times New Roman"/>
          <w:sz w:val="24"/>
          <w:szCs w:val="24"/>
        </w:rPr>
        <w:t>87240</w:t>
      </w:r>
      <w:r w:rsidRPr="00AD39A2">
        <w:rPr>
          <w:rFonts w:ascii="Times New Roman" w:hAnsi="Times New Roman" w:cs="Times New Roman"/>
          <w:sz w:val="24"/>
          <w:szCs w:val="24"/>
        </w:rPr>
        <w:t xml:space="preserve"> patients / </w:t>
      </w:r>
      <w:r>
        <w:rPr>
          <w:rFonts w:ascii="Times New Roman" w:hAnsi="Times New Roman" w:cs="Times New Roman"/>
          <w:sz w:val="24"/>
          <w:szCs w:val="24"/>
        </w:rPr>
        <w:t>90354</w:t>
      </w:r>
      <w:r w:rsidRPr="00AD39A2">
        <w:rPr>
          <w:rFonts w:ascii="Times New Roman" w:hAnsi="Times New Roman" w:cs="Times New Roman"/>
          <w:sz w:val="24"/>
          <w:szCs w:val="24"/>
        </w:rPr>
        <w:t xml:space="preserve"> samples in </w:t>
      </w:r>
      <w:r>
        <w:rPr>
          <w:rFonts w:ascii="Times New Roman" w:hAnsi="Times New Roman" w:cs="Times New Roman"/>
          <w:sz w:val="24"/>
          <w:szCs w:val="24"/>
        </w:rPr>
        <w:t>202</w:t>
      </w:r>
      <w:r w:rsidRPr="00AD39A2">
        <w:rPr>
          <w:rFonts w:ascii="Times New Roman" w:hAnsi="Times New Roman" w:cs="Times New Roman"/>
          <w:sz w:val="24"/>
          <w:szCs w:val="24"/>
        </w:rPr>
        <w:t xml:space="preserve"> studies. Tumors without any alterations were not listed.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C2532">
        <w:rPr>
          <w:rFonts w:ascii="Times New Roman" w:hAnsi="Times New Roman" w:cs="Times New Roman"/>
          <w:sz w:val="24"/>
          <w:szCs w:val="24"/>
        </w:rPr>
        <w:t xml:space="preserve">The global genetic alteration frequency is </w:t>
      </w:r>
      <w:r>
        <w:rPr>
          <w:rFonts w:ascii="Times New Roman" w:hAnsi="Times New Roman" w:cs="Times New Roman"/>
          <w:sz w:val="24"/>
          <w:szCs w:val="24"/>
        </w:rPr>
        <w:t>&lt;1</w:t>
      </w:r>
      <w:r w:rsidRPr="000C2532">
        <w:rPr>
          <w:rFonts w:ascii="Times New Roman" w:hAnsi="Times New Roman" w:cs="Times New Roman"/>
          <w:sz w:val="24"/>
          <w:szCs w:val="24"/>
        </w:rPr>
        <w:t>%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416455A" w14:textId="7E62ADA5" w:rsidR="006E1CD8" w:rsidRDefault="006E1CD8" w:rsidP="006E1C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AAC8C2D" w14:textId="388A704B" w:rsidR="000B7242" w:rsidRDefault="000B7242" w:rsidP="006E1C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6B72E62" w14:textId="77777777" w:rsidR="000B7242" w:rsidRDefault="000B7242" w:rsidP="006E1C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230923C" w14:textId="2C66F27F" w:rsidR="006E1CD8" w:rsidRDefault="006E1CD8" w:rsidP="006E1C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471BECB" w14:textId="6C4DC931" w:rsidR="006E1CD8" w:rsidRDefault="006E1CD8" w:rsidP="006E1C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 wp14:anchorId="665863CB" wp14:editId="41712C73">
            <wp:extent cx="5274310" cy="383794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F0512" w14:textId="77777777" w:rsidR="006E1CD8" w:rsidRDefault="006E1CD8" w:rsidP="006E1C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F3D16">
        <w:rPr>
          <w:rFonts w:ascii="Times New Roman" w:hAnsi="Times New Roman" w:cs="Times New Roman"/>
          <w:b/>
          <w:bCs/>
          <w:sz w:val="24"/>
          <w:szCs w:val="24"/>
        </w:rPr>
        <w:t>Figure S2: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F3D16">
        <w:rPr>
          <w:rFonts w:ascii="Times New Roman" w:hAnsi="Times New Roman" w:cs="Times New Roman"/>
          <w:sz w:val="24"/>
          <w:szCs w:val="24"/>
        </w:rPr>
        <w:t>Mutations in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BTN3A3</w:t>
      </w:r>
      <w:r w:rsidRPr="00BF3D16">
        <w:rPr>
          <w:rFonts w:ascii="Times New Roman" w:hAnsi="Times New Roman" w:cs="Times New Roman"/>
          <w:sz w:val="24"/>
          <w:szCs w:val="24"/>
        </w:rPr>
        <w:t xml:space="preserve">. (A) </w:t>
      </w:r>
      <w:r>
        <w:rPr>
          <w:rFonts w:ascii="Times New Roman" w:hAnsi="Times New Roman" w:cs="Times New Roman"/>
          <w:sz w:val="24"/>
          <w:szCs w:val="24"/>
        </w:rPr>
        <w:t>BTN3A3</w:t>
      </w:r>
      <w:r w:rsidRPr="00BF3D16">
        <w:rPr>
          <w:rFonts w:ascii="Times New Roman" w:hAnsi="Times New Roman" w:cs="Times New Roman"/>
          <w:sz w:val="24"/>
          <w:szCs w:val="24"/>
        </w:rPr>
        <w:t xml:space="preserve"> mutations were distributed across all exons in TCGA cohort using cBioPortal. (B) </w:t>
      </w:r>
      <w:r>
        <w:rPr>
          <w:rFonts w:ascii="Times New Roman" w:hAnsi="Times New Roman" w:cs="Times New Roman"/>
          <w:sz w:val="24"/>
          <w:szCs w:val="24"/>
        </w:rPr>
        <w:t>BTN3A3</w:t>
      </w:r>
      <w:r w:rsidRPr="00BF3D16">
        <w:rPr>
          <w:rFonts w:ascii="Times New Roman" w:hAnsi="Times New Roman" w:cs="Times New Roman"/>
          <w:sz w:val="24"/>
          <w:szCs w:val="24"/>
        </w:rPr>
        <w:t xml:space="preserve"> mutations were distributed across all exons in Mixed pan-cancer cohort using cBioPortal.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BA2434E" w14:textId="77777777" w:rsidR="006E1CD8" w:rsidRDefault="006E1CD8" w:rsidP="006E1C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F2C4A91" w14:textId="77777777" w:rsidR="006E1CD8" w:rsidRPr="006E1CD8" w:rsidRDefault="006E1CD8" w:rsidP="006E1C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00AE208" w14:textId="77777777" w:rsidR="007B4804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8E0ABFA" w14:textId="7E325EA6" w:rsidR="007B4804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D65F56C" w14:textId="7B851875" w:rsidR="007B4804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C0833D2" w14:textId="21B8C7BF" w:rsidR="007B4804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8D3B6AA" w14:textId="7D136E26" w:rsidR="007B4804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D759233" w14:textId="5276AC08" w:rsidR="007B4804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DB29256" w14:textId="36A4C881" w:rsidR="007B4804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AACDFD7" w14:textId="0514394A" w:rsidR="007B4804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3E67ADC" w14:textId="6C0445DA" w:rsidR="007B4804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AF8A6D1" w14:textId="30248C0C" w:rsidR="007B4804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7216720" w14:textId="577E3B9F" w:rsidR="007B4804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0C22C7D" w14:textId="14B8FE6B" w:rsidR="007B4804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noProof/>
          <w:sz w:val="24"/>
          <w:szCs w:val="24"/>
        </w:rPr>
        <w:lastRenderedPageBreak/>
        <w:drawing>
          <wp:inline distT="0" distB="0" distL="0" distR="0" wp14:anchorId="26708599" wp14:editId="10AB3FBD">
            <wp:extent cx="5274310" cy="497459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4F119" w14:textId="529C8D44" w:rsidR="007B4804" w:rsidRPr="009A75C0" w:rsidRDefault="007B4804" w:rsidP="007B4804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A75C0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F</w:t>
      </w:r>
      <w:r w:rsidRPr="009A75C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igure 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S3</w:t>
      </w:r>
      <w:r w:rsidRPr="009A75C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 w:rsidRPr="009A75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Correlation of BTN3A3 expression with immune infiltration level in SARC. (A) BTN3A3 expression had significant positive correlations with infiltrating levels of various immune cells (n=260). (B) The relationship between immune cell infiltration and sarcomas prognosis (n=260). Spearman’s correlation was used to analyze correlation between </w:t>
      </w:r>
      <w:r w:rsidR="0055423B" w:rsidRPr="0055423B">
        <w:rPr>
          <w:rFonts w:ascii="Times New Roman" w:hAnsi="Times New Roman" w:cs="Times New Roman"/>
          <w:color w:val="000000" w:themeColor="text1"/>
          <w:sz w:val="24"/>
          <w:szCs w:val="24"/>
        </w:rPr>
        <w:t>BTN3A3</w:t>
      </w:r>
      <w:r w:rsidRPr="009A75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immune cells.</w:t>
      </w:r>
    </w:p>
    <w:p w14:paraId="180510A9" w14:textId="77777777" w:rsidR="007B4804" w:rsidRPr="0055423B" w:rsidRDefault="007B4804" w:rsidP="006E1CD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61534B7" w14:textId="6F142A8F" w:rsidR="006E1CD8" w:rsidRDefault="006E1CD8" w:rsidP="006E1C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228EFBA" wp14:editId="0B5C8008">
            <wp:extent cx="5274310" cy="674560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4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E1CD8">
        <w:rPr>
          <w:rFonts w:ascii="Times New Roman" w:hAnsi="Times New Roman" w:cs="Times New Roman"/>
          <w:b/>
          <w:bCs/>
          <w:sz w:val="24"/>
          <w:szCs w:val="24"/>
        </w:rPr>
        <w:t xml:space="preserve"> Figure </w:t>
      </w:r>
      <w:r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7B4804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6E1CD8">
        <w:rPr>
          <w:rFonts w:ascii="Times New Roman" w:hAnsi="Times New Roman" w:cs="Times New Roman"/>
          <w:b/>
          <w:bCs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661F">
        <w:rPr>
          <w:rFonts w:ascii="Times New Roman" w:hAnsi="Times New Roman" w:cs="Times New Roman"/>
          <w:sz w:val="24"/>
          <w:szCs w:val="24"/>
        </w:rPr>
        <w:t xml:space="preserve">The association between </w:t>
      </w:r>
      <w:r>
        <w:rPr>
          <w:rFonts w:ascii="Times New Roman" w:hAnsi="Times New Roman" w:cs="Times New Roman"/>
          <w:sz w:val="24"/>
          <w:szCs w:val="24"/>
        </w:rPr>
        <w:t>BTN3A3</w:t>
      </w:r>
      <w:r w:rsidRPr="00F4661F">
        <w:rPr>
          <w:rFonts w:ascii="Times New Roman" w:hAnsi="Times New Roman" w:cs="Times New Roman"/>
          <w:sz w:val="24"/>
          <w:szCs w:val="24"/>
        </w:rPr>
        <w:t xml:space="preserve"> and TIICs. Correlation of </w:t>
      </w:r>
      <w:r>
        <w:rPr>
          <w:rFonts w:ascii="Times New Roman" w:hAnsi="Times New Roman" w:cs="Times New Roman"/>
          <w:sz w:val="24"/>
          <w:szCs w:val="24"/>
        </w:rPr>
        <w:t>BTN3A</w:t>
      </w:r>
      <w:r w:rsidRPr="00F4661F">
        <w:rPr>
          <w:rFonts w:ascii="Times New Roman" w:hAnsi="Times New Roman" w:cs="Times New Roman"/>
          <w:sz w:val="24"/>
          <w:szCs w:val="24"/>
        </w:rPr>
        <w:t xml:space="preserve">3 expression with </w:t>
      </w:r>
      <w:r>
        <w:rPr>
          <w:rFonts w:ascii="Times New Roman" w:hAnsi="Times New Roman" w:cs="Times New Roman"/>
          <w:sz w:val="24"/>
          <w:szCs w:val="24"/>
        </w:rPr>
        <w:t>26</w:t>
      </w:r>
      <w:r w:rsidRPr="00F4661F">
        <w:rPr>
          <w:rFonts w:ascii="Times New Roman" w:hAnsi="Times New Roman" w:cs="Times New Roman"/>
          <w:sz w:val="24"/>
          <w:szCs w:val="24"/>
        </w:rPr>
        <w:t xml:space="preserve"> TIICs in TISIDB. 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1F006F">
        <w:rPr>
          <w:rFonts w:ascii="Times New Roman" w:hAnsi="Times New Roman" w:cs="Times New Roman"/>
          <w:sz w:val="24"/>
          <w:szCs w:val="24"/>
        </w:rPr>
        <w:t>ctivated CD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1F006F">
        <w:rPr>
          <w:rFonts w:ascii="Times New Roman" w:hAnsi="Times New Roman" w:cs="Times New Roman"/>
          <w:sz w:val="24"/>
          <w:szCs w:val="24"/>
        </w:rPr>
        <w:t xml:space="preserve"> T cell </w:t>
      </w:r>
      <w:r>
        <w:rPr>
          <w:rFonts w:ascii="Times New Roman" w:hAnsi="Times New Roman" w:cs="Times New Roman"/>
          <w:sz w:val="24"/>
          <w:szCs w:val="24"/>
        </w:rPr>
        <w:t>(Act_CD8), central</w:t>
      </w:r>
      <w:r w:rsidRPr="001F006F">
        <w:rPr>
          <w:rFonts w:ascii="Times New Roman" w:hAnsi="Times New Roman" w:cs="Times New Roman"/>
          <w:sz w:val="24"/>
          <w:szCs w:val="24"/>
        </w:rPr>
        <w:t xml:space="preserve"> memory CD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1F006F">
        <w:rPr>
          <w:rFonts w:ascii="Times New Roman" w:hAnsi="Times New Roman" w:cs="Times New Roman"/>
          <w:sz w:val="24"/>
          <w:szCs w:val="24"/>
        </w:rPr>
        <w:t xml:space="preserve"> T cell </w:t>
      </w:r>
      <w:r>
        <w:rPr>
          <w:rFonts w:ascii="Times New Roman" w:hAnsi="Times New Roman" w:cs="Times New Roman"/>
          <w:sz w:val="24"/>
          <w:szCs w:val="24"/>
        </w:rPr>
        <w:t>(Tcm_CD8), e</w:t>
      </w:r>
      <w:r w:rsidRPr="00F4661F">
        <w:rPr>
          <w:rFonts w:ascii="Times New Roman" w:hAnsi="Times New Roman" w:cs="Times New Roman"/>
          <w:sz w:val="24"/>
          <w:szCs w:val="24"/>
        </w:rPr>
        <w:t xml:space="preserve">ffector memory CD8 T cell (Tem_CD8), </w:t>
      </w:r>
      <w:r w:rsidRPr="004E010A">
        <w:rPr>
          <w:rFonts w:ascii="Times New Roman" w:hAnsi="Times New Roman" w:cs="Times New Roman"/>
          <w:sz w:val="24"/>
          <w:szCs w:val="24"/>
        </w:rPr>
        <w:t>activated CD4 T cell (Act_CD4),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E010A">
        <w:rPr>
          <w:rFonts w:ascii="Times New Roman" w:hAnsi="Times New Roman" w:cs="Times New Roman"/>
          <w:sz w:val="24"/>
          <w:szCs w:val="24"/>
        </w:rPr>
        <w:t>central memory CD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4E010A">
        <w:rPr>
          <w:rFonts w:ascii="Times New Roman" w:hAnsi="Times New Roman" w:cs="Times New Roman"/>
          <w:sz w:val="24"/>
          <w:szCs w:val="24"/>
        </w:rPr>
        <w:t xml:space="preserve"> T cell (Tcm_CD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4E010A">
        <w:rPr>
          <w:rFonts w:ascii="Times New Roman" w:hAnsi="Times New Roman" w:cs="Times New Roman"/>
          <w:sz w:val="24"/>
          <w:szCs w:val="24"/>
        </w:rPr>
        <w:t>),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661F">
        <w:rPr>
          <w:rFonts w:ascii="Times New Roman" w:hAnsi="Times New Roman" w:cs="Times New Roman"/>
          <w:sz w:val="24"/>
          <w:szCs w:val="24"/>
        </w:rPr>
        <w:t>effector memory CD4 T cell (Tem_CD4),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F4661F">
        <w:rPr>
          <w:rFonts w:ascii="Times New Roman" w:hAnsi="Times New Roman" w:cs="Times New Roman"/>
          <w:sz w:val="24"/>
          <w:szCs w:val="24"/>
        </w:rPr>
        <w:t xml:space="preserve">regulator T cell (Treg), T follicular helper cell (Tfh), </w:t>
      </w:r>
      <w:r>
        <w:rPr>
          <w:rFonts w:ascii="Times New Roman" w:hAnsi="Times New Roman" w:cs="Times New Roman"/>
          <w:sz w:val="24"/>
          <w:szCs w:val="24"/>
        </w:rPr>
        <w:t xml:space="preserve">gamma delta T cell (Tgd), </w:t>
      </w:r>
      <w:r w:rsidRPr="004E010A">
        <w:rPr>
          <w:rFonts w:ascii="Times New Roman" w:hAnsi="Times New Roman" w:cs="Times New Roman"/>
          <w:sz w:val="24"/>
          <w:szCs w:val="24"/>
        </w:rPr>
        <w:t>type 1 T helper cell (Th1), type 2 T helper cell (Th2),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E010A">
        <w:rPr>
          <w:rFonts w:ascii="Times New Roman" w:hAnsi="Times New Roman" w:cs="Times New Roman"/>
          <w:sz w:val="24"/>
          <w:szCs w:val="24"/>
        </w:rPr>
        <w:t xml:space="preserve">activated </w:t>
      </w:r>
      <w:r>
        <w:rPr>
          <w:rFonts w:ascii="Times New Roman" w:hAnsi="Times New Roman" w:cs="Times New Roman"/>
          <w:sz w:val="24"/>
          <w:szCs w:val="24"/>
        </w:rPr>
        <w:t>B</w:t>
      </w:r>
      <w:r w:rsidRPr="004E010A">
        <w:rPr>
          <w:rFonts w:ascii="Times New Roman" w:hAnsi="Times New Roman" w:cs="Times New Roman"/>
          <w:sz w:val="24"/>
          <w:szCs w:val="24"/>
        </w:rPr>
        <w:t xml:space="preserve"> cell (Act_</w:t>
      </w:r>
      <w:r>
        <w:rPr>
          <w:rFonts w:ascii="Times New Roman" w:hAnsi="Times New Roman" w:cs="Times New Roman"/>
          <w:sz w:val="24"/>
          <w:szCs w:val="24"/>
        </w:rPr>
        <w:t>B</w:t>
      </w:r>
      <w:r w:rsidRPr="004E010A">
        <w:rPr>
          <w:rFonts w:ascii="Times New Roman" w:hAnsi="Times New Roman" w:cs="Times New Roman"/>
          <w:sz w:val="24"/>
          <w:szCs w:val="24"/>
        </w:rPr>
        <w:t>),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661F">
        <w:rPr>
          <w:rFonts w:ascii="Times New Roman" w:hAnsi="Times New Roman" w:cs="Times New Roman"/>
          <w:sz w:val="24"/>
          <w:szCs w:val="24"/>
        </w:rPr>
        <w:lastRenderedPageBreak/>
        <w:t>memory B cell (Mem_B), immature B cell (Imm_B), natural killer T cell (NKT), natural killer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F4661F">
        <w:rPr>
          <w:rFonts w:ascii="Times New Roman" w:hAnsi="Times New Roman" w:cs="Times New Roman"/>
          <w:sz w:val="24"/>
          <w:szCs w:val="24"/>
        </w:rPr>
        <w:t xml:space="preserve">cell (NK), </w:t>
      </w:r>
      <w:r>
        <w:rPr>
          <w:rFonts w:ascii="Times New Roman" w:hAnsi="Times New Roman" w:cs="Times New Roman"/>
          <w:sz w:val="24"/>
          <w:szCs w:val="24"/>
        </w:rPr>
        <w:t>plasmacytoid dendritic cell (pDC), immature</w:t>
      </w:r>
      <w:r w:rsidRPr="004E010A">
        <w:rPr>
          <w:rFonts w:ascii="Times New Roman" w:hAnsi="Times New Roman" w:cs="Times New Roman"/>
          <w:sz w:val="24"/>
          <w:szCs w:val="24"/>
        </w:rPr>
        <w:t xml:space="preserve"> dendritic cell </w:t>
      </w:r>
      <w:r>
        <w:rPr>
          <w:rFonts w:ascii="Times New Roman" w:hAnsi="Times New Roman" w:cs="Times New Roman"/>
          <w:sz w:val="24"/>
          <w:szCs w:val="24"/>
        </w:rPr>
        <w:t xml:space="preserve">(iDC), </w:t>
      </w:r>
      <w:r w:rsidRPr="004E010A">
        <w:rPr>
          <w:rFonts w:ascii="Times New Roman" w:hAnsi="Times New Roman" w:cs="Times New Roman"/>
          <w:sz w:val="24"/>
          <w:szCs w:val="24"/>
        </w:rPr>
        <w:t xml:space="preserve">activated dendritic cell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4E010A">
        <w:rPr>
          <w:rFonts w:ascii="Times New Roman" w:hAnsi="Times New Roman" w:cs="Times New Roman"/>
          <w:sz w:val="24"/>
          <w:szCs w:val="24"/>
        </w:rPr>
        <w:t>Act_</w:t>
      </w:r>
      <w:r>
        <w:rPr>
          <w:rFonts w:ascii="Times New Roman" w:hAnsi="Times New Roman" w:cs="Times New Roman"/>
          <w:sz w:val="24"/>
          <w:szCs w:val="24"/>
        </w:rPr>
        <w:t xml:space="preserve">DC), neutrophil, macrophage, myeloid derived suppressor cell (MDSC), eosinophil, </w:t>
      </w:r>
      <w:r w:rsidRPr="00F4661F">
        <w:rPr>
          <w:rFonts w:ascii="Times New Roman" w:hAnsi="Times New Roman" w:cs="Times New Roman"/>
          <w:sz w:val="24"/>
          <w:szCs w:val="24"/>
        </w:rPr>
        <w:t xml:space="preserve">mast cell (Mast), </w:t>
      </w:r>
      <w:r>
        <w:rPr>
          <w:rFonts w:ascii="Times New Roman" w:hAnsi="Times New Roman" w:cs="Times New Roman"/>
          <w:sz w:val="24"/>
          <w:szCs w:val="24"/>
        </w:rPr>
        <w:t xml:space="preserve">CD56bright natural killer cell (CD56bright) </w:t>
      </w:r>
      <w:r w:rsidRPr="00F4661F">
        <w:rPr>
          <w:rFonts w:ascii="Times New Roman" w:hAnsi="Times New Roman" w:cs="Times New Roman"/>
          <w:sz w:val="24"/>
          <w:szCs w:val="24"/>
        </w:rPr>
        <w:t xml:space="preserve">and </w:t>
      </w:r>
      <w:r>
        <w:rPr>
          <w:rFonts w:ascii="Times New Roman" w:hAnsi="Times New Roman" w:cs="Times New Roman"/>
          <w:sz w:val="24"/>
          <w:szCs w:val="24"/>
        </w:rPr>
        <w:t>monocyte</w:t>
      </w:r>
      <w:r>
        <w:rPr>
          <w:rFonts w:ascii="Times New Roman" w:hAnsi="Times New Roman" w:cs="Times New Roman" w:hint="eastAsia"/>
          <w:sz w:val="24"/>
          <w:szCs w:val="24"/>
        </w:rPr>
        <w:t>.</w:t>
      </w:r>
    </w:p>
    <w:p w14:paraId="3FDBF328" w14:textId="77777777" w:rsidR="006D21FE" w:rsidRDefault="006D21FE">
      <w:pPr>
        <w:rPr>
          <w:rFonts w:hint="eastAsia"/>
        </w:rPr>
      </w:pPr>
    </w:p>
    <w:p w14:paraId="50D2FD27" w14:textId="77777777" w:rsidR="00A858BF" w:rsidRDefault="00A858BF">
      <w:pPr>
        <w:rPr>
          <w:rFonts w:hint="eastAsia"/>
        </w:rPr>
      </w:pPr>
    </w:p>
    <w:p w14:paraId="36A3D728" w14:textId="77777777" w:rsidR="00A858BF" w:rsidRDefault="00A858BF">
      <w:pPr>
        <w:rPr>
          <w:rFonts w:hint="eastAsia"/>
        </w:rPr>
      </w:pPr>
    </w:p>
    <w:p w14:paraId="7F93B583" w14:textId="77777777" w:rsidR="00A858BF" w:rsidRDefault="00A858BF">
      <w:pPr>
        <w:rPr>
          <w:rFonts w:hint="eastAsia"/>
        </w:rPr>
      </w:pPr>
    </w:p>
    <w:p w14:paraId="0F9FE1D8" w14:textId="77777777" w:rsidR="00A858BF" w:rsidRDefault="00A858BF">
      <w:pPr>
        <w:rPr>
          <w:rFonts w:hint="eastAsia"/>
        </w:rPr>
      </w:pPr>
    </w:p>
    <w:p w14:paraId="565F1B3C" w14:textId="77777777" w:rsidR="00A858BF" w:rsidRDefault="00A858BF">
      <w:pPr>
        <w:rPr>
          <w:rFonts w:hint="eastAsia"/>
        </w:rPr>
      </w:pPr>
    </w:p>
    <w:p w14:paraId="5C856DCA" w14:textId="77777777" w:rsidR="00A858BF" w:rsidRDefault="00A858BF">
      <w:pPr>
        <w:rPr>
          <w:rFonts w:hint="eastAsia"/>
        </w:rPr>
      </w:pPr>
    </w:p>
    <w:p w14:paraId="5DD6A35D" w14:textId="77777777" w:rsidR="00A858BF" w:rsidRDefault="00A858BF">
      <w:pPr>
        <w:rPr>
          <w:rFonts w:hint="eastAsia"/>
        </w:rPr>
      </w:pPr>
    </w:p>
    <w:p w14:paraId="30281990" w14:textId="77777777" w:rsidR="00A858BF" w:rsidRDefault="00A858BF">
      <w:pPr>
        <w:rPr>
          <w:rFonts w:hint="eastAsia"/>
        </w:rPr>
      </w:pPr>
    </w:p>
    <w:p w14:paraId="22F06B51" w14:textId="77777777" w:rsidR="00A858BF" w:rsidRDefault="00A858BF">
      <w:pPr>
        <w:rPr>
          <w:rFonts w:hint="eastAsia"/>
        </w:rPr>
      </w:pPr>
    </w:p>
    <w:p w14:paraId="69B2E2F0" w14:textId="77777777" w:rsidR="00A858BF" w:rsidRDefault="00A858BF">
      <w:pPr>
        <w:rPr>
          <w:rFonts w:hint="eastAsia"/>
        </w:rPr>
      </w:pPr>
    </w:p>
    <w:p w14:paraId="6784B88F" w14:textId="77777777" w:rsidR="00A858BF" w:rsidRDefault="00A858BF">
      <w:pPr>
        <w:rPr>
          <w:rFonts w:hint="eastAsia"/>
        </w:rPr>
      </w:pPr>
    </w:p>
    <w:p w14:paraId="18E7920A" w14:textId="77777777" w:rsidR="00A858BF" w:rsidRDefault="00A858BF">
      <w:pPr>
        <w:rPr>
          <w:rFonts w:hint="eastAsia"/>
        </w:rPr>
      </w:pPr>
    </w:p>
    <w:p w14:paraId="7F4A171D" w14:textId="77777777" w:rsidR="00A858BF" w:rsidRDefault="00A858BF">
      <w:pPr>
        <w:rPr>
          <w:rFonts w:hint="eastAsia"/>
        </w:rPr>
      </w:pPr>
    </w:p>
    <w:p w14:paraId="5056EF49" w14:textId="77777777" w:rsidR="00A858BF" w:rsidRDefault="00A858BF">
      <w:pPr>
        <w:rPr>
          <w:rFonts w:hint="eastAsia"/>
        </w:rPr>
      </w:pPr>
    </w:p>
    <w:p w14:paraId="10B16A1A" w14:textId="77777777" w:rsidR="00A858BF" w:rsidRDefault="00A858BF">
      <w:pPr>
        <w:rPr>
          <w:rFonts w:hint="eastAsia"/>
        </w:rPr>
      </w:pPr>
    </w:p>
    <w:p w14:paraId="159D2728" w14:textId="77777777" w:rsidR="00A858BF" w:rsidRDefault="00A858BF">
      <w:pPr>
        <w:rPr>
          <w:rFonts w:hint="eastAsia"/>
        </w:rPr>
      </w:pPr>
    </w:p>
    <w:p w14:paraId="4F7DC6DF" w14:textId="77777777" w:rsidR="00A858BF" w:rsidRDefault="00A858BF">
      <w:pPr>
        <w:rPr>
          <w:rFonts w:hint="eastAsia"/>
        </w:rPr>
      </w:pPr>
    </w:p>
    <w:p w14:paraId="5A332DA6" w14:textId="77777777" w:rsidR="00A858BF" w:rsidRDefault="00A858BF">
      <w:pPr>
        <w:rPr>
          <w:rFonts w:hint="eastAsia"/>
        </w:rPr>
      </w:pPr>
    </w:p>
    <w:p w14:paraId="3F06A166" w14:textId="77777777" w:rsidR="00A858BF" w:rsidRDefault="00A858BF">
      <w:pPr>
        <w:rPr>
          <w:rFonts w:hint="eastAsia"/>
        </w:rPr>
      </w:pPr>
    </w:p>
    <w:p w14:paraId="1FFDF774" w14:textId="77777777" w:rsidR="00A858BF" w:rsidRDefault="00A858BF">
      <w:pPr>
        <w:rPr>
          <w:rFonts w:hint="eastAsia"/>
        </w:rPr>
      </w:pPr>
    </w:p>
    <w:p w14:paraId="5667673D" w14:textId="77777777" w:rsidR="00A858BF" w:rsidRDefault="00A858BF">
      <w:pPr>
        <w:rPr>
          <w:rFonts w:hint="eastAsia"/>
        </w:rPr>
      </w:pPr>
    </w:p>
    <w:p w14:paraId="3C6EFCE1" w14:textId="77777777" w:rsidR="00A858BF" w:rsidRDefault="00A858BF">
      <w:pPr>
        <w:rPr>
          <w:rFonts w:hint="eastAsia"/>
        </w:rPr>
      </w:pPr>
    </w:p>
    <w:p w14:paraId="4C983EDE" w14:textId="77777777" w:rsidR="00A858BF" w:rsidRDefault="00A858BF">
      <w:pPr>
        <w:rPr>
          <w:rFonts w:hint="eastAsia"/>
        </w:rPr>
      </w:pPr>
    </w:p>
    <w:p w14:paraId="1EDC9E7F" w14:textId="77777777" w:rsidR="00A858BF" w:rsidRDefault="00A858BF">
      <w:pPr>
        <w:rPr>
          <w:rFonts w:hint="eastAsia"/>
        </w:rPr>
      </w:pPr>
    </w:p>
    <w:p w14:paraId="2E1F5E19" w14:textId="77777777" w:rsidR="00A858BF" w:rsidRDefault="00A858BF">
      <w:pPr>
        <w:rPr>
          <w:rFonts w:hint="eastAsia"/>
        </w:rPr>
      </w:pPr>
    </w:p>
    <w:p w14:paraId="66A342DB" w14:textId="77777777" w:rsidR="00A858BF" w:rsidRDefault="00A858BF">
      <w:pPr>
        <w:rPr>
          <w:rFonts w:hint="eastAsia"/>
        </w:rPr>
      </w:pPr>
    </w:p>
    <w:p w14:paraId="1EE9C120" w14:textId="77777777" w:rsidR="00A858BF" w:rsidRDefault="00A858BF">
      <w:pPr>
        <w:rPr>
          <w:rFonts w:hint="eastAsia"/>
        </w:rPr>
      </w:pPr>
    </w:p>
    <w:p w14:paraId="6253D738" w14:textId="77777777" w:rsidR="00A858BF" w:rsidRDefault="00A858BF">
      <w:pPr>
        <w:rPr>
          <w:rFonts w:hint="eastAsia"/>
        </w:rPr>
      </w:pPr>
    </w:p>
    <w:p w14:paraId="1C296AC4" w14:textId="77777777" w:rsidR="00A858BF" w:rsidRDefault="00A858BF">
      <w:pPr>
        <w:rPr>
          <w:rFonts w:hint="eastAsia"/>
        </w:rPr>
      </w:pPr>
    </w:p>
    <w:p w14:paraId="7EF59C77" w14:textId="77777777" w:rsidR="00A858BF" w:rsidRDefault="00A858BF">
      <w:pPr>
        <w:rPr>
          <w:rFonts w:hint="eastAsia"/>
        </w:rPr>
      </w:pPr>
    </w:p>
    <w:p w14:paraId="6E1AE647" w14:textId="77777777" w:rsidR="00A858BF" w:rsidRDefault="00A858BF">
      <w:pPr>
        <w:rPr>
          <w:rFonts w:hint="eastAsia"/>
        </w:rPr>
      </w:pPr>
    </w:p>
    <w:p w14:paraId="5CAE838E" w14:textId="77777777" w:rsidR="00A858BF" w:rsidRDefault="00A858BF">
      <w:pPr>
        <w:rPr>
          <w:rFonts w:hint="eastAsia"/>
        </w:rPr>
      </w:pPr>
    </w:p>
    <w:p w14:paraId="607E1B42" w14:textId="77777777" w:rsidR="00A858BF" w:rsidRDefault="00A858BF">
      <w:pPr>
        <w:rPr>
          <w:rFonts w:hint="eastAsia"/>
        </w:rPr>
      </w:pPr>
    </w:p>
    <w:p w14:paraId="5837B403" w14:textId="77777777" w:rsidR="00A858BF" w:rsidRDefault="00A858BF">
      <w:pPr>
        <w:rPr>
          <w:rFonts w:hint="eastAsia"/>
        </w:rPr>
      </w:pPr>
    </w:p>
    <w:p w14:paraId="1C73D804" w14:textId="77777777" w:rsidR="00A858BF" w:rsidRDefault="00A858BF">
      <w:pPr>
        <w:rPr>
          <w:rFonts w:hint="eastAsia"/>
        </w:rPr>
      </w:pPr>
    </w:p>
    <w:p w14:paraId="71BEC1D5" w14:textId="77777777" w:rsidR="00A858BF" w:rsidRDefault="00A858BF">
      <w:pPr>
        <w:rPr>
          <w:rFonts w:hint="eastAsia"/>
        </w:rPr>
      </w:pPr>
    </w:p>
    <w:p w14:paraId="78757685" w14:textId="77777777" w:rsidR="00A858BF" w:rsidRPr="00A858BF" w:rsidRDefault="00A858BF" w:rsidP="00A858BF">
      <w:pPr>
        <w:widowControl/>
        <w:rPr>
          <w:rFonts w:ascii="Times New Roman" w:eastAsia="宋体" w:hAnsi="Times New Roman" w:cs="Times New Roman"/>
          <w:kern w:val="0"/>
          <w:sz w:val="24"/>
          <w:szCs w:val="24"/>
        </w:rPr>
      </w:pPr>
      <w:r w:rsidRPr="00A858BF">
        <w:rPr>
          <w:rFonts w:ascii="Times New Roman" w:eastAsia="宋体" w:hAnsi="Times New Roman" w:cs="Times New Roman"/>
          <w:b/>
          <w:bCs/>
          <w:kern w:val="0"/>
          <w:sz w:val="24"/>
          <w:szCs w:val="24"/>
        </w:rPr>
        <w:lastRenderedPageBreak/>
        <w:t xml:space="preserve">Table </w:t>
      </w:r>
      <w:r w:rsidRPr="00A858BF">
        <w:rPr>
          <w:rFonts w:ascii="Times New Roman" w:eastAsia="宋体" w:hAnsi="Times New Roman" w:cs="Times New Roman" w:hint="eastAsia"/>
          <w:b/>
          <w:bCs/>
          <w:kern w:val="0"/>
          <w:sz w:val="24"/>
          <w:szCs w:val="24"/>
        </w:rPr>
        <w:t>S</w:t>
      </w:r>
      <w:r w:rsidRPr="00A858BF">
        <w:rPr>
          <w:rFonts w:ascii="Times New Roman" w:eastAsia="宋体" w:hAnsi="Times New Roman" w:cs="Times New Roman"/>
          <w:b/>
          <w:bCs/>
          <w:kern w:val="0"/>
          <w:sz w:val="24"/>
          <w:szCs w:val="24"/>
        </w:rPr>
        <w:t>1</w:t>
      </w:r>
      <w:r w:rsidRPr="00A858BF">
        <w:rPr>
          <w:rFonts w:ascii="Times New Roman" w:eastAsia="宋体" w:hAnsi="Times New Roman" w:cs="Times New Roman"/>
          <w:b/>
          <w:bCs/>
          <w:kern w:val="0"/>
          <w:sz w:val="24"/>
          <w:szCs w:val="24"/>
        </w:rPr>
        <w:t>：</w:t>
      </w:r>
      <w:r w:rsidRPr="00A858BF">
        <w:rPr>
          <w:rFonts w:ascii="Times New Roman" w:eastAsia="宋体" w:hAnsi="Times New Roman" w:cs="Times New Roman"/>
          <w:kern w:val="0"/>
          <w:sz w:val="24"/>
          <w:szCs w:val="24"/>
        </w:rPr>
        <w:t>Clinical characteristics of the sarcoma patients.</w:t>
      </w:r>
    </w:p>
    <w:tbl>
      <w:tblPr>
        <w:tblW w:w="0" w:type="auto"/>
        <w:jc w:val="center"/>
        <w:tblLayout w:type="fixed"/>
        <w:tblLook w:val="0420" w:firstRow="1" w:lastRow="0" w:firstColumn="0" w:lastColumn="0" w:noHBand="0" w:noVBand="1"/>
      </w:tblPr>
      <w:tblGrid>
        <w:gridCol w:w="3872"/>
        <w:gridCol w:w="1728"/>
        <w:gridCol w:w="1836"/>
        <w:gridCol w:w="908"/>
      </w:tblGrid>
      <w:tr w:rsidR="00A858BF" w:rsidRPr="00A858BF" w14:paraId="1922C13F" w14:textId="77777777" w:rsidTr="00CA5DDC">
        <w:trPr>
          <w:cantSplit/>
          <w:tblHeader/>
          <w:jc w:val="center"/>
        </w:trPr>
        <w:tc>
          <w:tcPr>
            <w:tcW w:w="3872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50CF84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en-US"/>
              </w:rPr>
              <w:t>Characteristic</w:t>
            </w:r>
          </w:p>
        </w:tc>
        <w:tc>
          <w:tcPr>
            <w:tcW w:w="1728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35D6E4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Low expression of BTN3A3</w:t>
            </w:r>
          </w:p>
        </w:tc>
        <w:tc>
          <w:tcPr>
            <w:tcW w:w="1836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81BDCD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High expression of BTN3A3</w:t>
            </w:r>
          </w:p>
        </w:tc>
        <w:tc>
          <w:tcPr>
            <w:tcW w:w="908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5B1433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p</w:t>
            </w:r>
          </w:p>
        </w:tc>
      </w:tr>
      <w:tr w:rsidR="00A858BF" w:rsidRPr="00A858BF" w14:paraId="652D026E" w14:textId="77777777" w:rsidTr="00CA5DDC">
        <w:trPr>
          <w:cantSplit/>
          <w:jc w:val="center"/>
        </w:trPr>
        <w:tc>
          <w:tcPr>
            <w:tcW w:w="3872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5C43C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n</w:t>
            </w:r>
          </w:p>
        </w:tc>
        <w:tc>
          <w:tcPr>
            <w:tcW w:w="1728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A05A5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131</w:t>
            </w:r>
          </w:p>
        </w:tc>
        <w:tc>
          <w:tcPr>
            <w:tcW w:w="1836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B5C465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132</w:t>
            </w:r>
          </w:p>
        </w:tc>
        <w:tc>
          <w:tcPr>
            <w:tcW w:w="908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3C30E9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7832064C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C3211D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Radiation therapy, n (%)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D9FF44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22DA94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28117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0.596</w:t>
            </w:r>
          </w:p>
        </w:tc>
      </w:tr>
      <w:tr w:rsidR="00A858BF" w:rsidRPr="00A858BF" w14:paraId="4BEF95CC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28812E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No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F08705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86 (33.5%)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78A554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93 (36.2%)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6B718B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32329B7F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5284B5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Yes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B9E62E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41 (16%)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C01EB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37 (14.4%)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665E0B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0E5C9309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84264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Gender, n (%)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BCAAFD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F86CCC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72B37D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0.153</w:t>
            </w:r>
          </w:p>
        </w:tc>
      </w:tr>
      <w:tr w:rsidR="00A858BF" w:rsidRPr="00A858BF" w14:paraId="563576C3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8184D5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Female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D19A9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78 (29.7%)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23BFE9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66 (25.1%)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862490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59445D68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19F77F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Male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38A91D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53 (20.2%)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BC9F8A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66 (25.1%)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416174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2D321BCF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C03673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Race, n (%)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F5A130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3565E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9278D4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0.034</w:t>
            </w:r>
          </w:p>
        </w:tc>
      </w:tr>
      <w:tr w:rsidR="00A858BF" w:rsidRPr="00A858BF" w14:paraId="60C73886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618FEA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Asian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DAFB4C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2 (0.8%)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E74CAE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4 (1.6%)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758049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67ED2884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D05BDF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Black or African American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61692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14 (5.5%)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0AFF23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4 (1.6%)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EACDFD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7B3FA203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384658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White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EF5125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110 (43.3%)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08D49A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120 (47.2%)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D101D1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2ABFE622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374D4B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Age, n (%)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9D07FF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487BA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BBBFF4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0.422</w:t>
            </w:r>
          </w:p>
        </w:tc>
      </w:tr>
      <w:tr w:rsidR="00A858BF" w:rsidRPr="00A858BF" w14:paraId="3BDC5FF7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EC6ECF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&lt;=60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63C779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61 (23.2%)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E869B6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69 (26.2%)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2C5598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3F775655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5A65F8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&gt;60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068965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70 (26.6%)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D1F1A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63 (24%)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2FBD21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7A426E58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37CF5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Residual tumor, n (%)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1971D3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30A137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A59498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0.833</w:t>
            </w:r>
          </w:p>
        </w:tc>
      </w:tr>
      <w:tr w:rsidR="00A858BF" w:rsidRPr="00A858BF" w14:paraId="6663506F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903215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R0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DE433E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78 (33.2%)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C685C7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79 (33.6%)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06FEA1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657663A7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11AC63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R1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0F015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32 (13.6%)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B278D7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37 (15.7%)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D27F9C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3B68299C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D9F1A9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R2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189AC4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5 (2.1%)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F617CA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4 (1.7%)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FB57E7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0E3060F2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1126B5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Tumor multifocal, n (%)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06A9D8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AEB73C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B844B3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1.000</w:t>
            </w:r>
          </w:p>
        </w:tc>
      </w:tr>
      <w:tr w:rsidR="00A858BF" w:rsidRPr="00A858BF" w14:paraId="611FC137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03D630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No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3CEB1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99 (41.4%)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12E04A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100 (41.8%)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334D0E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0D9072BF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443E7D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Yes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1DFD47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20 (8.4%)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8A6BA6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20 (8.4%)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0BDDC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13A08C46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8ECA59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Tumor depth, n (%)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F5A4AD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BB73DC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58B83C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0.908</w:t>
            </w:r>
          </w:p>
        </w:tc>
      </w:tr>
      <w:tr w:rsidR="00A858BF" w:rsidRPr="00A858BF" w14:paraId="5158E711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320EEF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Superficial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738E76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11 (5.3%)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2D2215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10 (4.8%)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81319C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775EF2CA" w14:textId="77777777" w:rsidTr="00CA5DDC">
        <w:trPr>
          <w:cantSplit/>
          <w:jc w:val="center"/>
        </w:trPr>
        <w:tc>
          <w:tcPr>
            <w:tcW w:w="3872" w:type="dxa"/>
            <w:tcBorders>
              <w:bottom w:val="single" w:sz="12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A55642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Deep</w:t>
            </w:r>
          </w:p>
        </w:tc>
        <w:tc>
          <w:tcPr>
            <w:tcW w:w="1728" w:type="dxa"/>
            <w:tcBorders>
              <w:bottom w:val="single" w:sz="12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EB0F13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91 (43.5%)</w:t>
            </w:r>
          </w:p>
        </w:tc>
        <w:tc>
          <w:tcPr>
            <w:tcW w:w="1836" w:type="dxa"/>
            <w:tcBorders>
              <w:bottom w:val="single" w:sz="12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AE115D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97 (46.4%)</w:t>
            </w:r>
          </w:p>
        </w:tc>
        <w:tc>
          <w:tcPr>
            <w:tcW w:w="908" w:type="dxa"/>
            <w:tcBorders>
              <w:bottom w:val="single" w:sz="12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DCDEE0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09372CFC" w14:textId="77777777" w:rsidTr="00CA5DDC">
        <w:trPr>
          <w:cantSplit/>
          <w:jc w:val="center"/>
        </w:trPr>
        <w:tc>
          <w:tcPr>
            <w:tcW w:w="3872" w:type="dxa"/>
            <w:tcBorders>
              <w:top w:val="single" w:sz="12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953129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lastRenderedPageBreak/>
              <w:t>Metastasis, n (%)</w:t>
            </w:r>
          </w:p>
        </w:tc>
        <w:tc>
          <w:tcPr>
            <w:tcW w:w="1728" w:type="dxa"/>
            <w:tcBorders>
              <w:top w:val="single" w:sz="12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8BBC73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1836" w:type="dxa"/>
            <w:tcBorders>
              <w:top w:val="single" w:sz="12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C95759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908" w:type="dxa"/>
            <w:tcBorders>
              <w:top w:val="single" w:sz="12" w:space="0" w:color="auto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28EDCA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0.017</w:t>
            </w:r>
          </w:p>
        </w:tc>
      </w:tr>
      <w:tr w:rsidR="00A858BF" w:rsidRPr="00A858BF" w14:paraId="3697A9CF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C587C8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No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F6BB07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53 (29.6%)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71DE4D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67 (37.4%)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69F2E1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13F6223A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5A3EA4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Yes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220E9D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38 (21.2%)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9792BE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21 (11.7%)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E590F0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589FDAFD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8BD925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Margin status, n (%)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16449E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535BFB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FC8C51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0.449</w:t>
            </w:r>
          </w:p>
        </w:tc>
      </w:tr>
      <w:tr w:rsidR="00A858BF" w:rsidRPr="00A858BF" w14:paraId="3E4E0BCF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A0F467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Negative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CCDAC0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68 (31.9%)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F0CE99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71 (33.3%)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3264B4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064E3927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27DA71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Positive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F3FD83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41 (19.2%)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5169F9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33 (15.5%)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5B580F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1136A87C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F350D5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OS event, n (%)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70AFAD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1077CF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D129A0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0.019</w:t>
            </w:r>
          </w:p>
        </w:tc>
      </w:tr>
      <w:tr w:rsidR="00A858BF" w:rsidRPr="00A858BF" w14:paraId="22218026" w14:textId="77777777" w:rsidTr="00CA5DDC">
        <w:trPr>
          <w:cantSplit/>
          <w:jc w:val="center"/>
        </w:trPr>
        <w:tc>
          <w:tcPr>
            <w:tcW w:w="387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EA49DA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Alive</w:t>
            </w:r>
          </w:p>
        </w:tc>
        <w:tc>
          <w:tcPr>
            <w:tcW w:w="172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2021DC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72 (27.4%)</w:t>
            </w:r>
          </w:p>
        </w:tc>
        <w:tc>
          <w:tcPr>
            <w:tcW w:w="1836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BFE3E5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92 (35%)</w:t>
            </w:r>
          </w:p>
        </w:tc>
        <w:tc>
          <w:tcPr>
            <w:tcW w:w="908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967C0B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  <w:tr w:rsidR="00A858BF" w:rsidRPr="00A858BF" w14:paraId="4A85369B" w14:textId="77777777" w:rsidTr="00CA5DDC">
        <w:trPr>
          <w:cantSplit/>
          <w:jc w:val="center"/>
        </w:trPr>
        <w:tc>
          <w:tcPr>
            <w:tcW w:w="3872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3DF696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Dead</w:t>
            </w:r>
          </w:p>
        </w:tc>
        <w:tc>
          <w:tcPr>
            <w:tcW w:w="1728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29CEF4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59 (22.4%)</w:t>
            </w:r>
          </w:p>
        </w:tc>
        <w:tc>
          <w:tcPr>
            <w:tcW w:w="1836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F54738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  <w:kern w:val="0"/>
                <w:sz w:val="24"/>
                <w:szCs w:val="24"/>
                <w:lang w:eastAsia="en-US"/>
              </w:rPr>
              <w:t>40 (15.2%)</w:t>
            </w:r>
          </w:p>
        </w:tc>
        <w:tc>
          <w:tcPr>
            <w:tcW w:w="908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BA34B7" w14:textId="77777777" w:rsidR="00A858BF" w:rsidRPr="00A858BF" w:rsidRDefault="00A858BF" w:rsidP="00A858BF">
            <w:pPr>
              <w:widowControl/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  <w:lang w:eastAsia="en-US"/>
              </w:rPr>
            </w:pPr>
          </w:p>
        </w:tc>
      </w:tr>
    </w:tbl>
    <w:p w14:paraId="738CC840" w14:textId="77777777" w:rsidR="00A858BF" w:rsidRPr="00A858BF" w:rsidRDefault="00A858BF" w:rsidP="00A858BF">
      <w:pPr>
        <w:widowControl/>
        <w:jc w:val="left"/>
        <w:rPr>
          <w:rFonts w:hint="eastAsia"/>
          <w:kern w:val="0"/>
          <w:sz w:val="24"/>
          <w:szCs w:val="24"/>
          <w:lang w:eastAsia="en-US"/>
        </w:rPr>
      </w:pPr>
    </w:p>
    <w:p w14:paraId="7AEB2752" w14:textId="77777777" w:rsidR="00A858BF" w:rsidRPr="00A858BF" w:rsidRDefault="00A858BF" w:rsidP="00A858BF">
      <w:pPr>
        <w:widowControl/>
        <w:jc w:val="left"/>
        <w:rPr>
          <w:rFonts w:hint="eastAsia"/>
          <w:kern w:val="0"/>
          <w:sz w:val="24"/>
          <w:szCs w:val="24"/>
          <w:lang w:eastAsia="en-US"/>
        </w:rPr>
      </w:pPr>
    </w:p>
    <w:p w14:paraId="2A508088" w14:textId="77777777" w:rsidR="00A858BF" w:rsidRPr="00A858BF" w:rsidRDefault="00A858BF" w:rsidP="00A858BF">
      <w:pPr>
        <w:widowControl/>
        <w:jc w:val="left"/>
        <w:rPr>
          <w:rFonts w:hint="eastAsia"/>
          <w:kern w:val="0"/>
          <w:sz w:val="24"/>
          <w:szCs w:val="24"/>
          <w:lang w:eastAsia="en-US"/>
        </w:rPr>
      </w:pPr>
    </w:p>
    <w:p w14:paraId="6D5FB21A" w14:textId="77777777" w:rsidR="00A858BF" w:rsidRPr="00A858BF" w:rsidRDefault="00A858BF" w:rsidP="00A858BF">
      <w:pPr>
        <w:widowControl/>
        <w:jc w:val="left"/>
        <w:rPr>
          <w:rFonts w:hint="eastAsia"/>
          <w:kern w:val="0"/>
          <w:sz w:val="24"/>
          <w:szCs w:val="24"/>
          <w:lang w:eastAsia="en-US"/>
        </w:rPr>
      </w:pPr>
    </w:p>
    <w:p w14:paraId="0B408157" w14:textId="77777777" w:rsidR="00A858BF" w:rsidRPr="00A858BF" w:rsidRDefault="00A858BF" w:rsidP="00A858BF">
      <w:pPr>
        <w:widowControl/>
        <w:jc w:val="left"/>
        <w:rPr>
          <w:rFonts w:hint="eastAsia"/>
          <w:kern w:val="0"/>
          <w:sz w:val="24"/>
          <w:szCs w:val="24"/>
          <w:lang w:eastAsia="en-US"/>
        </w:rPr>
      </w:pPr>
    </w:p>
    <w:p w14:paraId="44AE9DAE" w14:textId="77777777" w:rsidR="00A858BF" w:rsidRPr="00A858BF" w:rsidRDefault="00A858BF" w:rsidP="00A858BF">
      <w:pPr>
        <w:widowControl/>
        <w:jc w:val="left"/>
        <w:rPr>
          <w:rFonts w:hint="eastAsia"/>
          <w:kern w:val="0"/>
          <w:sz w:val="24"/>
          <w:szCs w:val="24"/>
          <w:lang w:eastAsia="en-US"/>
        </w:rPr>
      </w:pPr>
    </w:p>
    <w:p w14:paraId="79E3E317" w14:textId="77777777" w:rsidR="00A858BF" w:rsidRPr="00A858BF" w:rsidRDefault="00A858BF" w:rsidP="00A858BF">
      <w:pPr>
        <w:widowControl/>
        <w:jc w:val="left"/>
        <w:rPr>
          <w:rFonts w:hint="eastAsia"/>
          <w:kern w:val="0"/>
          <w:sz w:val="24"/>
          <w:szCs w:val="24"/>
          <w:lang w:eastAsia="en-US"/>
        </w:rPr>
      </w:pPr>
    </w:p>
    <w:p w14:paraId="368BE31D" w14:textId="77777777" w:rsidR="00A858BF" w:rsidRPr="00A858BF" w:rsidRDefault="00A858BF" w:rsidP="00A858BF">
      <w:pPr>
        <w:widowControl/>
        <w:jc w:val="left"/>
        <w:rPr>
          <w:rFonts w:hint="eastAsia"/>
          <w:kern w:val="0"/>
          <w:sz w:val="24"/>
          <w:szCs w:val="24"/>
          <w:lang w:eastAsia="en-US"/>
        </w:rPr>
      </w:pPr>
    </w:p>
    <w:p w14:paraId="2F94AFD2" w14:textId="77777777" w:rsidR="00A858BF" w:rsidRPr="00A858BF" w:rsidRDefault="00A858BF" w:rsidP="00A858BF">
      <w:pPr>
        <w:widowControl/>
        <w:jc w:val="left"/>
        <w:rPr>
          <w:rFonts w:hint="eastAsia"/>
          <w:kern w:val="0"/>
          <w:sz w:val="24"/>
          <w:szCs w:val="24"/>
          <w:lang w:eastAsia="en-US"/>
        </w:rPr>
      </w:pPr>
    </w:p>
    <w:p w14:paraId="7629CE6C" w14:textId="77777777" w:rsidR="00A858BF" w:rsidRPr="00A858BF" w:rsidRDefault="00A858BF" w:rsidP="00A858BF">
      <w:pPr>
        <w:widowControl/>
        <w:jc w:val="left"/>
        <w:rPr>
          <w:rFonts w:hint="eastAsia"/>
          <w:kern w:val="0"/>
          <w:sz w:val="24"/>
          <w:szCs w:val="24"/>
          <w:lang w:eastAsia="en-US"/>
        </w:rPr>
      </w:pPr>
    </w:p>
    <w:p w14:paraId="3CE0FBD9" w14:textId="77777777" w:rsidR="00A858BF" w:rsidRPr="00A858BF" w:rsidRDefault="00A858BF" w:rsidP="00A858BF">
      <w:pPr>
        <w:widowControl/>
        <w:jc w:val="left"/>
        <w:rPr>
          <w:rFonts w:hint="eastAsia"/>
          <w:kern w:val="0"/>
          <w:sz w:val="24"/>
          <w:szCs w:val="24"/>
          <w:lang w:eastAsia="en-US"/>
        </w:rPr>
      </w:pPr>
    </w:p>
    <w:p w14:paraId="1E2A7BFE" w14:textId="77777777" w:rsidR="00A858BF" w:rsidRPr="00A858BF" w:rsidRDefault="00A858BF" w:rsidP="00A858BF">
      <w:pPr>
        <w:widowControl/>
        <w:jc w:val="left"/>
        <w:rPr>
          <w:rFonts w:hint="eastAsia"/>
          <w:kern w:val="0"/>
          <w:sz w:val="24"/>
          <w:szCs w:val="24"/>
          <w:lang w:eastAsia="en-US"/>
        </w:rPr>
      </w:pPr>
    </w:p>
    <w:p w14:paraId="55259E77" w14:textId="77777777" w:rsidR="00A85C8C" w:rsidRDefault="00A85C8C" w:rsidP="00A85C8C">
      <w:pPr>
        <w:rPr>
          <w:sz w:val="24"/>
          <w:szCs w:val="24"/>
        </w:rPr>
      </w:pPr>
    </w:p>
    <w:p w14:paraId="78FAFE97" w14:textId="77777777" w:rsidR="00A85C8C" w:rsidRDefault="00A85C8C" w:rsidP="00A85C8C">
      <w:pPr>
        <w:widowControl/>
        <w:jc w:val="left"/>
        <w:rPr>
          <w:sz w:val="24"/>
          <w:szCs w:val="24"/>
        </w:rPr>
      </w:pPr>
    </w:p>
    <w:p w14:paraId="1F3D2D47" w14:textId="71DE51F4" w:rsidR="00A85C8C" w:rsidRPr="00A85C8C" w:rsidRDefault="00A85C8C" w:rsidP="00A85C8C">
      <w:pPr>
        <w:widowControl/>
        <w:jc w:val="left"/>
        <w:rPr>
          <w:rFonts w:ascii="Times New Roman" w:hAnsi="Times New Roman" w:cs="Times New Roman"/>
          <w:kern w:val="0"/>
          <w:szCs w:val="21"/>
        </w:rPr>
      </w:pPr>
      <w:r w:rsidRPr="00A85C8C">
        <w:rPr>
          <w:rFonts w:ascii="Times New Roman" w:hAnsi="Times New Roman" w:cs="Times New Roman"/>
          <w:b/>
          <w:bCs/>
          <w:kern w:val="0"/>
          <w:szCs w:val="21"/>
        </w:rPr>
        <w:t>TableS</w:t>
      </w:r>
      <w:r w:rsidRPr="00A85C8C">
        <w:rPr>
          <w:rFonts w:ascii="Times New Roman" w:hAnsi="Times New Roman" w:cs="Times New Roman" w:hint="eastAsia"/>
          <w:b/>
          <w:bCs/>
          <w:kern w:val="0"/>
          <w:szCs w:val="21"/>
        </w:rPr>
        <w:t>2</w:t>
      </w:r>
      <w:r w:rsidRPr="00A85C8C">
        <w:rPr>
          <w:rFonts w:ascii="Times New Roman" w:hAnsi="Times New Roman" w:cs="Times New Roman"/>
          <w:b/>
          <w:bCs/>
          <w:kern w:val="0"/>
          <w:szCs w:val="21"/>
        </w:rPr>
        <w:t>:</w:t>
      </w:r>
      <w:r w:rsidRPr="00A85C8C">
        <w:rPr>
          <w:rFonts w:ascii="Times New Roman" w:hAnsi="Times New Roman" w:cs="Times New Roman" w:hint="eastAsia"/>
          <w:kern w:val="0"/>
          <w:szCs w:val="21"/>
        </w:rPr>
        <w:t xml:space="preserve"> </w:t>
      </w:r>
      <w:r w:rsidRPr="00A85C8C">
        <w:rPr>
          <w:rFonts w:ascii="Times New Roman" w:hAnsi="Times New Roman" w:cs="Times New Roman"/>
          <w:kern w:val="0"/>
          <w:szCs w:val="21"/>
        </w:rPr>
        <w:t>Relative expression of BTN3A3 in SARC and adjacent normal tissue.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148"/>
        <w:gridCol w:w="4148"/>
      </w:tblGrid>
      <w:tr w:rsidR="00A85C8C" w:rsidRPr="00F10BF4" w14:paraId="4864E2E1" w14:textId="77777777" w:rsidTr="00683947">
        <w:tc>
          <w:tcPr>
            <w:tcW w:w="4148" w:type="dxa"/>
            <w:noWrap/>
            <w:hideMark/>
          </w:tcPr>
          <w:p w14:paraId="08FEB272" w14:textId="77777777" w:rsidR="00A85C8C" w:rsidRPr="00F10BF4" w:rsidRDefault="00A85C8C" w:rsidP="00683947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normal</w:t>
            </w:r>
          </w:p>
        </w:tc>
        <w:tc>
          <w:tcPr>
            <w:tcW w:w="4148" w:type="dxa"/>
            <w:noWrap/>
            <w:hideMark/>
          </w:tcPr>
          <w:p w14:paraId="2E1074FD" w14:textId="77777777" w:rsidR="00A85C8C" w:rsidRPr="00F10BF4" w:rsidRDefault="00A85C8C" w:rsidP="00683947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tumor</w:t>
            </w:r>
          </w:p>
        </w:tc>
      </w:tr>
      <w:tr w:rsidR="00A85C8C" w:rsidRPr="00F10BF4" w14:paraId="4213652C" w14:textId="77777777" w:rsidTr="00683947">
        <w:tc>
          <w:tcPr>
            <w:tcW w:w="4148" w:type="dxa"/>
            <w:noWrap/>
            <w:hideMark/>
          </w:tcPr>
          <w:p w14:paraId="6160AAD4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4148" w:type="dxa"/>
            <w:noWrap/>
            <w:hideMark/>
          </w:tcPr>
          <w:p w14:paraId="54865FBB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3.02</w:t>
            </w:r>
          </w:p>
        </w:tc>
      </w:tr>
      <w:tr w:rsidR="00A85C8C" w:rsidRPr="00F10BF4" w14:paraId="6074E007" w14:textId="77777777" w:rsidTr="00683947">
        <w:tc>
          <w:tcPr>
            <w:tcW w:w="0" w:type="auto"/>
            <w:noWrap/>
            <w:hideMark/>
          </w:tcPr>
          <w:p w14:paraId="7D1D1376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0.86</w:t>
            </w:r>
          </w:p>
        </w:tc>
        <w:tc>
          <w:tcPr>
            <w:tcW w:w="0" w:type="auto"/>
            <w:noWrap/>
            <w:hideMark/>
          </w:tcPr>
          <w:p w14:paraId="5F8084D6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2.87</w:t>
            </w:r>
          </w:p>
        </w:tc>
      </w:tr>
      <w:tr w:rsidR="00A85C8C" w:rsidRPr="00F10BF4" w14:paraId="5EBAE2CD" w14:textId="77777777" w:rsidTr="00683947">
        <w:tc>
          <w:tcPr>
            <w:tcW w:w="0" w:type="auto"/>
            <w:noWrap/>
            <w:hideMark/>
          </w:tcPr>
          <w:p w14:paraId="7EC36805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0.53</w:t>
            </w:r>
          </w:p>
        </w:tc>
        <w:tc>
          <w:tcPr>
            <w:tcW w:w="0" w:type="auto"/>
            <w:noWrap/>
            <w:hideMark/>
          </w:tcPr>
          <w:p w14:paraId="297A9535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2.06</w:t>
            </w:r>
          </w:p>
        </w:tc>
      </w:tr>
      <w:tr w:rsidR="00A85C8C" w:rsidRPr="00F10BF4" w14:paraId="5717BEED" w14:textId="77777777" w:rsidTr="00683947">
        <w:tc>
          <w:tcPr>
            <w:tcW w:w="0" w:type="auto"/>
            <w:noWrap/>
            <w:hideMark/>
          </w:tcPr>
          <w:p w14:paraId="429BB66D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0.31</w:t>
            </w:r>
          </w:p>
        </w:tc>
        <w:tc>
          <w:tcPr>
            <w:tcW w:w="0" w:type="auto"/>
            <w:noWrap/>
            <w:hideMark/>
          </w:tcPr>
          <w:p w14:paraId="6AB25946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2.04</w:t>
            </w:r>
          </w:p>
        </w:tc>
      </w:tr>
      <w:tr w:rsidR="00A85C8C" w:rsidRPr="00F10BF4" w14:paraId="7652836F" w14:textId="77777777" w:rsidTr="00683947">
        <w:tc>
          <w:tcPr>
            <w:tcW w:w="0" w:type="auto"/>
            <w:noWrap/>
            <w:hideMark/>
          </w:tcPr>
          <w:p w14:paraId="45046489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0.42</w:t>
            </w:r>
          </w:p>
        </w:tc>
        <w:tc>
          <w:tcPr>
            <w:tcW w:w="0" w:type="auto"/>
            <w:noWrap/>
            <w:hideMark/>
          </w:tcPr>
          <w:p w14:paraId="5491BED3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2.21</w:t>
            </w:r>
          </w:p>
        </w:tc>
      </w:tr>
      <w:tr w:rsidR="00A85C8C" w:rsidRPr="00F10BF4" w14:paraId="1C22D172" w14:textId="77777777" w:rsidTr="00683947">
        <w:tc>
          <w:tcPr>
            <w:tcW w:w="0" w:type="auto"/>
            <w:noWrap/>
            <w:hideMark/>
          </w:tcPr>
          <w:p w14:paraId="568930E9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0.54</w:t>
            </w:r>
          </w:p>
        </w:tc>
        <w:tc>
          <w:tcPr>
            <w:tcW w:w="0" w:type="auto"/>
            <w:noWrap/>
            <w:hideMark/>
          </w:tcPr>
          <w:p w14:paraId="68263096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2.13</w:t>
            </w:r>
          </w:p>
        </w:tc>
      </w:tr>
      <w:tr w:rsidR="00A85C8C" w:rsidRPr="00F10BF4" w14:paraId="1B774CBF" w14:textId="77777777" w:rsidTr="00683947">
        <w:tc>
          <w:tcPr>
            <w:tcW w:w="0" w:type="auto"/>
            <w:noWrap/>
            <w:hideMark/>
          </w:tcPr>
          <w:p w14:paraId="7EC9CBEA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0.76</w:t>
            </w:r>
          </w:p>
        </w:tc>
        <w:tc>
          <w:tcPr>
            <w:tcW w:w="0" w:type="auto"/>
            <w:noWrap/>
            <w:hideMark/>
          </w:tcPr>
          <w:p w14:paraId="1EA0D77B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1.61</w:t>
            </w:r>
          </w:p>
        </w:tc>
      </w:tr>
      <w:tr w:rsidR="00A85C8C" w:rsidRPr="00F10BF4" w14:paraId="0A159F94" w14:textId="77777777" w:rsidTr="00683947">
        <w:tc>
          <w:tcPr>
            <w:tcW w:w="0" w:type="auto"/>
            <w:noWrap/>
            <w:hideMark/>
          </w:tcPr>
          <w:p w14:paraId="4AC804AB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0.22</w:t>
            </w:r>
          </w:p>
        </w:tc>
        <w:tc>
          <w:tcPr>
            <w:tcW w:w="0" w:type="auto"/>
            <w:noWrap/>
            <w:hideMark/>
          </w:tcPr>
          <w:p w14:paraId="7667E052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1.36</w:t>
            </w:r>
          </w:p>
        </w:tc>
      </w:tr>
      <w:tr w:rsidR="00A85C8C" w:rsidRPr="00F10BF4" w14:paraId="2F527187" w14:textId="77777777" w:rsidTr="00683947">
        <w:tc>
          <w:tcPr>
            <w:tcW w:w="0" w:type="auto"/>
            <w:noWrap/>
            <w:hideMark/>
          </w:tcPr>
          <w:p w14:paraId="7A97B8EB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0.83</w:t>
            </w:r>
          </w:p>
        </w:tc>
        <w:tc>
          <w:tcPr>
            <w:tcW w:w="0" w:type="auto"/>
            <w:noWrap/>
            <w:hideMark/>
          </w:tcPr>
          <w:p w14:paraId="299E0C81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1.22</w:t>
            </w:r>
          </w:p>
        </w:tc>
      </w:tr>
      <w:tr w:rsidR="00A85C8C" w:rsidRPr="00F10BF4" w14:paraId="2D594CFD" w14:textId="77777777" w:rsidTr="00683947">
        <w:tc>
          <w:tcPr>
            <w:tcW w:w="0" w:type="auto"/>
            <w:noWrap/>
            <w:hideMark/>
          </w:tcPr>
          <w:p w14:paraId="08DA1885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0.85</w:t>
            </w:r>
          </w:p>
        </w:tc>
        <w:tc>
          <w:tcPr>
            <w:tcW w:w="0" w:type="auto"/>
            <w:noWrap/>
            <w:hideMark/>
          </w:tcPr>
          <w:p w14:paraId="31EB5CF1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1.94</w:t>
            </w:r>
          </w:p>
        </w:tc>
      </w:tr>
      <w:tr w:rsidR="00A85C8C" w:rsidRPr="00F10BF4" w14:paraId="4FDC9FED" w14:textId="77777777" w:rsidTr="00683947">
        <w:tc>
          <w:tcPr>
            <w:tcW w:w="0" w:type="auto"/>
            <w:noWrap/>
            <w:hideMark/>
          </w:tcPr>
          <w:p w14:paraId="55EB4BAB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0.91</w:t>
            </w:r>
          </w:p>
        </w:tc>
        <w:tc>
          <w:tcPr>
            <w:tcW w:w="0" w:type="auto"/>
            <w:noWrap/>
            <w:hideMark/>
          </w:tcPr>
          <w:p w14:paraId="3EC2BD15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1.88</w:t>
            </w:r>
          </w:p>
        </w:tc>
      </w:tr>
      <w:tr w:rsidR="00A85C8C" w:rsidRPr="00F10BF4" w14:paraId="4C068ED4" w14:textId="77777777" w:rsidTr="00683947">
        <w:tc>
          <w:tcPr>
            <w:tcW w:w="0" w:type="auto"/>
            <w:noWrap/>
            <w:hideMark/>
          </w:tcPr>
          <w:p w14:paraId="5DF02402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1.12</w:t>
            </w:r>
          </w:p>
        </w:tc>
        <w:tc>
          <w:tcPr>
            <w:tcW w:w="0" w:type="auto"/>
            <w:noWrap/>
            <w:hideMark/>
          </w:tcPr>
          <w:p w14:paraId="60A2438E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2.57</w:t>
            </w:r>
          </w:p>
        </w:tc>
      </w:tr>
      <w:tr w:rsidR="00A85C8C" w:rsidRPr="00F10BF4" w14:paraId="185B6A5C" w14:textId="77777777" w:rsidTr="00683947">
        <w:tc>
          <w:tcPr>
            <w:tcW w:w="0" w:type="auto"/>
            <w:noWrap/>
            <w:hideMark/>
          </w:tcPr>
          <w:p w14:paraId="32A2389A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1.24</w:t>
            </w:r>
          </w:p>
        </w:tc>
        <w:tc>
          <w:tcPr>
            <w:tcW w:w="0" w:type="auto"/>
            <w:noWrap/>
            <w:hideMark/>
          </w:tcPr>
          <w:p w14:paraId="146240C4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2.76</w:t>
            </w:r>
          </w:p>
        </w:tc>
      </w:tr>
      <w:tr w:rsidR="00A85C8C" w:rsidRPr="00F10BF4" w14:paraId="082AC914" w14:textId="77777777" w:rsidTr="00683947">
        <w:tc>
          <w:tcPr>
            <w:tcW w:w="0" w:type="auto"/>
            <w:noWrap/>
            <w:hideMark/>
          </w:tcPr>
          <w:p w14:paraId="060C0605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1.35</w:t>
            </w:r>
          </w:p>
        </w:tc>
        <w:tc>
          <w:tcPr>
            <w:tcW w:w="0" w:type="auto"/>
            <w:noWrap/>
            <w:hideMark/>
          </w:tcPr>
          <w:p w14:paraId="164FA2F2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2.85</w:t>
            </w:r>
          </w:p>
        </w:tc>
      </w:tr>
      <w:tr w:rsidR="00A85C8C" w:rsidRPr="00F10BF4" w14:paraId="49EEAC32" w14:textId="77777777" w:rsidTr="00683947">
        <w:tc>
          <w:tcPr>
            <w:tcW w:w="0" w:type="auto"/>
            <w:noWrap/>
            <w:hideMark/>
          </w:tcPr>
          <w:p w14:paraId="6C70A95A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1.47</w:t>
            </w:r>
          </w:p>
        </w:tc>
        <w:tc>
          <w:tcPr>
            <w:tcW w:w="0" w:type="auto"/>
            <w:noWrap/>
            <w:hideMark/>
          </w:tcPr>
          <w:p w14:paraId="391DDE87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3.13</w:t>
            </w:r>
          </w:p>
        </w:tc>
      </w:tr>
      <w:tr w:rsidR="00A85C8C" w:rsidRPr="00F10BF4" w14:paraId="63B00A45" w14:textId="77777777" w:rsidTr="00683947">
        <w:tc>
          <w:tcPr>
            <w:tcW w:w="0" w:type="auto"/>
            <w:noWrap/>
            <w:hideMark/>
          </w:tcPr>
          <w:p w14:paraId="6450DB1F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1.01</w:t>
            </w:r>
          </w:p>
        </w:tc>
        <w:tc>
          <w:tcPr>
            <w:tcW w:w="0" w:type="auto"/>
            <w:noWrap/>
            <w:hideMark/>
          </w:tcPr>
          <w:p w14:paraId="0CF30FC1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1.72</w:t>
            </w:r>
          </w:p>
        </w:tc>
      </w:tr>
      <w:tr w:rsidR="00A85C8C" w:rsidRPr="00F10BF4" w14:paraId="4F81CA31" w14:textId="77777777" w:rsidTr="00683947">
        <w:tc>
          <w:tcPr>
            <w:tcW w:w="0" w:type="auto"/>
            <w:noWrap/>
            <w:hideMark/>
          </w:tcPr>
          <w:p w14:paraId="7386EAE1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0.95</w:t>
            </w:r>
          </w:p>
        </w:tc>
        <w:tc>
          <w:tcPr>
            <w:tcW w:w="0" w:type="auto"/>
            <w:noWrap/>
            <w:hideMark/>
          </w:tcPr>
          <w:p w14:paraId="19EDB692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1.89</w:t>
            </w:r>
          </w:p>
        </w:tc>
      </w:tr>
      <w:tr w:rsidR="00A85C8C" w:rsidRPr="00F10BF4" w14:paraId="1C2BD841" w14:textId="77777777" w:rsidTr="00683947">
        <w:tc>
          <w:tcPr>
            <w:tcW w:w="0" w:type="auto"/>
            <w:noWrap/>
            <w:hideMark/>
          </w:tcPr>
          <w:p w14:paraId="41369AC2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0.67</w:t>
            </w:r>
          </w:p>
        </w:tc>
        <w:tc>
          <w:tcPr>
            <w:tcW w:w="0" w:type="auto"/>
            <w:noWrap/>
            <w:hideMark/>
          </w:tcPr>
          <w:p w14:paraId="66DBDFF6" w14:textId="77777777" w:rsidR="00A85C8C" w:rsidRPr="00F10BF4" w:rsidRDefault="00A85C8C" w:rsidP="00683947">
            <w:pPr>
              <w:widowControl/>
              <w:jc w:val="righ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F10BF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1.55</w:t>
            </w:r>
          </w:p>
        </w:tc>
      </w:tr>
      <w:tr w:rsidR="00A85C8C" w:rsidRPr="00F10BF4" w14:paraId="2CB9E7F2" w14:textId="77777777" w:rsidTr="00683947">
        <w:tc>
          <w:tcPr>
            <w:tcW w:w="0" w:type="auto"/>
            <w:noWrap/>
            <w:hideMark/>
          </w:tcPr>
          <w:p w14:paraId="59140111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0.48</w:t>
            </w:r>
          </w:p>
        </w:tc>
        <w:tc>
          <w:tcPr>
            <w:tcW w:w="0" w:type="auto"/>
            <w:noWrap/>
            <w:hideMark/>
          </w:tcPr>
          <w:p w14:paraId="6F79BFA4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1.98</w:t>
            </w:r>
          </w:p>
        </w:tc>
      </w:tr>
      <w:tr w:rsidR="00A85C8C" w:rsidRPr="00F10BF4" w14:paraId="26B3AF40" w14:textId="77777777" w:rsidTr="00683947">
        <w:tc>
          <w:tcPr>
            <w:tcW w:w="0" w:type="auto"/>
            <w:noWrap/>
            <w:hideMark/>
          </w:tcPr>
          <w:p w14:paraId="73040202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0.46</w:t>
            </w:r>
          </w:p>
        </w:tc>
        <w:tc>
          <w:tcPr>
            <w:tcW w:w="0" w:type="auto"/>
            <w:noWrap/>
            <w:hideMark/>
          </w:tcPr>
          <w:p w14:paraId="7BCDF16C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1.65</w:t>
            </w:r>
          </w:p>
        </w:tc>
      </w:tr>
      <w:tr w:rsidR="00A85C8C" w:rsidRPr="00F10BF4" w14:paraId="3D06AFFE" w14:textId="77777777" w:rsidTr="00683947">
        <w:tc>
          <w:tcPr>
            <w:tcW w:w="0" w:type="auto"/>
            <w:noWrap/>
            <w:hideMark/>
          </w:tcPr>
          <w:p w14:paraId="5656FD32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0.69</w:t>
            </w:r>
          </w:p>
        </w:tc>
        <w:tc>
          <w:tcPr>
            <w:tcW w:w="0" w:type="auto"/>
            <w:noWrap/>
            <w:hideMark/>
          </w:tcPr>
          <w:p w14:paraId="623C43EC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2.47</w:t>
            </w:r>
          </w:p>
        </w:tc>
      </w:tr>
      <w:tr w:rsidR="00A85C8C" w:rsidRPr="00F10BF4" w14:paraId="4CCD96E8" w14:textId="77777777" w:rsidTr="00683947">
        <w:tc>
          <w:tcPr>
            <w:tcW w:w="0" w:type="auto"/>
            <w:noWrap/>
            <w:hideMark/>
          </w:tcPr>
          <w:p w14:paraId="449A7565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0.72</w:t>
            </w:r>
          </w:p>
        </w:tc>
        <w:tc>
          <w:tcPr>
            <w:tcW w:w="0" w:type="auto"/>
            <w:noWrap/>
            <w:hideMark/>
          </w:tcPr>
          <w:p w14:paraId="74968086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2.86</w:t>
            </w:r>
          </w:p>
        </w:tc>
      </w:tr>
      <w:tr w:rsidR="00A85C8C" w:rsidRPr="00F10BF4" w14:paraId="7660FD44" w14:textId="77777777" w:rsidTr="00683947">
        <w:tc>
          <w:tcPr>
            <w:tcW w:w="0" w:type="auto"/>
            <w:noWrap/>
            <w:hideMark/>
          </w:tcPr>
          <w:p w14:paraId="0623106F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0.83</w:t>
            </w:r>
          </w:p>
        </w:tc>
        <w:tc>
          <w:tcPr>
            <w:tcW w:w="0" w:type="auto"/>
            <w:noWrap/>
            <w:hideMark/>
          </w:tcPr>
          <w:p w14:paraId="0A3A371D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1.74</w:t>
            </w:r>
          </w:p>
        </w:tc>
      </w:tr>
      <w:tr w:rsidR="00A85C8C" w:rsidRPr="00F10BF4" w14:paraId="3244FC4D" w14:textId="77777777" w:rsidTr="00683947">
        <w:tc>
          <w:tcPr>
            <w:tcW w:w="0" w:type="auto"/>
            <w:noWrap/>
            <w:hideMark/>
          </w:tcPr>
          <w:p w14:paraId="01E12094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0.21</w:t>
            </w:r>
          </w:p>
        </w:tc>
        <w:tc>
          <w:tcPr>
            <w:tcW w:w="0" w:type="auto"/>
            <w:noWrap/>
            <w:hideMark/>
          </w:tcPr>
          <w:p w14:paraId="34AB7F72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1.93</w:t>
            </w:r>
          </w:p>
        </w:tc>
      </w:tr>
      <w:tr w:rsidR="00A85C8C" w:rsidRPr="00F10BF4" w14:paraId="57758FE4" w14:textId="77777777" w:rsidTr="00683947">
        <w:tc>
          <w:tcPr>
            <w:tcW w:w="0" w:type="auto"/>
            <w:noWrap/>
            <w:hideMark/>
          </w:tcPr>
          <w:p w14:paraId="1B8FF62F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0.66</w:t>
            </w:r>
          </w:p>
        </w:tc>
        <w:tc>
          <w:tcPr>
            <w:tcW w:w="0" w:type="auto"/>
            <w:noWrap/>
            <w:hideMark/>
          </w:tcPr>
          <w:p w14:paraId="7CE4253D" w14:textId="77777777" w:rsidR="00A85C8C" w:rsidRPr="00F10BF4" w:rsidRDefault="00A85C8C" w:rsidP="00683947">
            <w:pPr>
              <w:widowControl/>
              <w:jc w:val="right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F10BF4">
              <w:rPr>
                <w:rFonts w:ascii="Arial" w:eastAsia="宋体" w:hAnsi="Arial" w:cs="Arial"/>
                <w:kern w:val="0"/>
                <w:sz w:val="20"/>
                <w:szCs w:val="20"/>
              </w:rPr>
              <w:t>1.83</w:t>
            </w:r>
          </w:p>
        </w:tc>
      </w:tr>
    </w:tbl>
    <w:p w14:paraId="541E0C0C" w14:textId="77777777" w:rsidR="00A85C8C" w:rsidRPr="006E1CD8" w:rsidRDefault="00A85C8C" w:rsidP="00A85C8C">
      <w:pPr>
        <w:rPr>
          <w:rFonts w:hint="eastAsia"/>
        </w:rPr>
      </w:pPr>
    </w:p>
    <w:p w14:paraId="5EE36FAD" w14:textId="77777777" w:rsidR="00A858BF" w:rsidRDefault="00A858BF" w:rsidP="00A858BF">
      <w:pPr>
        <w:rPr>
          <w:kern w:val="0"/>
          <w:sz w:val="24"/>
          <w:szCs w:val="24"/>
        </w:rPr>
      </w:pPr>
    </w:p>
    <w:p w14:paraId="02D8E068" w14:textId="77777777" w:rsidR="00A85C8C" w:rsidRPr="00A858BF" w:rsidRDefault="00A85C8C" w:rsidP="00A858BF">
      <w:pPr>
        <w:rPr>
          <w:rFonts w:hint="eastAsia"/>
          <w:kern w:val="0"/>
          <w:sz w:val="24"/>
          <w:szCs w:val="24"/>
        </w:rPr>
      </w:pPr>
    </w:p>
    <w:p w14:paraId="564026B9" w14:textId="77777777" w:rsidR="00A858BF" w:rsidRDefault="00A858BF" w:rsidP="00A858BF">
      <w:pPr>
        <w:rPr>
          <w:kern w:val="0"/>
          <w:sz w:val="24"/>
          <w:szCs w:val="24"/>
        </w:rPr>
      </w:pPr>
    </w:p>
    <w:p w14:paraId="0B395653" w14:textId="77777777" w:rsidR="00A85C8C" w:rsidRDefault="00A85C8C" w:rsidP="00A858BF">
      <w:pPr>
        <w:rPr>
          <w:kern w:val="0"/>
          <w:sz w:val="24"/>
          <w:szCs w:val="24"/>
        </w:rPr>
      </w:pPr>
    </w:p>
    <w:p w14:paraId="7C3A97D2" w14:textId="77777777" w:rsidR="00A85C8C" w:rsidRDefault="00A85C8C" w:rsidP="00A858BF">
      <w:pPr>
        <w:rPr>
          <w:kern w:val="0"/>
          <w:sz w:val="24"/>
          <w:szCs w:val="24"/>
        </w:rPr>
      </w:pPr>
    </w:p>
    <w:p w14:paraId="09A3EE50" w14:textId="77777777" w:rsidR="00A85C8C" w:rsidRDefault="00A85C8C" w:rsidP="00A858BF">
      <w:pPr>
        <w:rPr>
          <w:kern w:val="0"/>
          <w:sz w:val="24"/>
          <w:szCs w:val="24"/>
        </w:rPr>
      </w:pPr>
    </w:p>
    <w:p w14:paraId="487FC3FA" w14:textId="77777777" w:rsidR="00A85C8C" w:rsidRDefault="00A85C8C" w:rsidP="00A858BF">
      <w:pPr>
        <w:rPr>
          <w:kern w:val="0"/>
          <w:sz w:val="24"/>
          <w:szCs w:val="24"/>
        </w:rPr>
      </w:pPr>
    </w:p>
    <w:p w14:paraId="2F975B73" w14:textId="77777777" w:rsidR="00A85C8C" w:rsidRPr="00A858BF" w:rsidRDefault="00A85C8C" w:rsidP="00A858BF">
      <w:pPr>
        <w:rPr>
          <w:rFonts w:hint="eastAsia"/>
          <w:kern w:val="0"/>
          <w:sz w:val="24"/>
          <w:szCs w:val="24"/>
        </w:rPr>
      </w:pPr>
    </w:p>
    <w:p w14:paraId="761A701B" w14:textId="4DEA743E" w:rsidR="00A858BF" w:rsidRPr="00A858BF" w:rsidRDefault="00A858BF" w:rsidP="00A858BF">
      <w:pPr>
        <w:rPr>
          <w:rFonts w:ascii="Times New Roman" w:eastAsia="宋体" w:hAnsi="Times New Roman" w:cs="Times New Roman"/>
        </w:rPr>
      </w:pPr>
      <w:r w:rsidRPr="00A858BF">
        <w:rPr>
          <w:rFonts w:ascii="Times New Roman" w:eastAsia="宋体" w:hAnsi="Times New Roman" w:cs="Times New Roman"/>
          <w:b/>
          <w:bCs/>
        </w:rPr>
        <w:t>Table S</w:t>
      </w:r>
      <w:r w:rsidR="00A85C8C">
        <w:rPr>
          <w:rFonts w:ascii="Times New Roman" w:eastAsia="宋体" w:hAnsi="Times New Roman" w:cs="Times New Roman" w:hint="eastAsia"/>
          <w:b/>
          <w:bCs/>
        </w:rPr>
        <w:t>3</w:t>
      </w:r>
      <w:r w:rsidRPr="00A858BF">
        <w:rPr>
          <w:rFonts w:ascii="Times New Roman" w:eastAsia="宋体" w:hAnsi="Times New Roman" w:cs="Times New Roman"/>
          <w:b/>
          <w:bCs/>
        </w:rPr>
        <w:t>:</w:t>
      </w:r>
      <w:r w:rsidRPr="00A858BF">
        <w:rPr>
          <w:rFonts w:ascii="Times New Roman" w:eastAsia="宋体" w:hAnsi="Times New Roman" w:cs="Times New Roman"/>
        </w:rPr>
        <w:t xml:space="preserve"> Logistic analysis of the association between </w:t>
      </w:r>
      <w:r w:rsidRPr="00A858BF">
        <w:rPr>
          <w:rFonts w:ascii="Times New Roman" w:eastAsia="宋体" w:hAnsi="Times New Roman" w:cs="Times New Roman" w:hint="eastAsia"/>
        </w:rPr>
        <w:t>BTN</w:t>
      </w:r>
      <w:r w:rsidRPr="00A858BF">
        <w:rPr>
          <w:rFonts w:ascii="Times New Roman" w:eastAsia="宋体" w:hAnsi="Times New Roman" w:cs="Times New Roman"/>
        </w:rPr>
        <w:t>3A3 and clinical characteristics.</w:t>
      </w:r>
    </w:p>
    <w:tbl>
      <w:tblPr>
        <w:tblW w:w="11547" w:type="dxa"/>
        <w:jc w:val="center"/>
        <w:tblLayout w:type="fixed"/>
        <w:tblLook w:val="0420" w:firstRow="1" w:lastRow="0" w:firstColumn="0" w:lastColumn="0" w:noHBand="0" w:noVBand="1"/>
      </w:tblPr>
      <w:tblGrid>
        <w:gridCol w:w="7337"/>
        <w:gridCol w:w="1207"/>
        <w:gridCol w:w="1992"/>
        <w:gridCol w:w="1011"/>
      </w:tblGrid>
      <w:tr w:rsidR="00A858BF" w:rsidRPr="00A858BF" w14:paraId="5F11DF67" w14:textId="77777777" w:rsidTr="00CA5DDC">
        <w:trPr>
          <w:cantSplit/>
          <w:tblHeader/>
          <w:jc w:val="center"/>
        </w:trPr>
        <w:tc>
          <w:tcPr>
            <w:tcW w:w="7337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4BA109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</w:rPr>
              <w:t>Characteristics</w:t>
            </w:r>
          </w:p>
        </w:tc>
        <w:tc>
          <w:tcPr>
            <w:tcW w:w="1207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6DBF65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</w:rPr>
              <w:t>Total(N)</w:t>
            </w:r>
          </w:p>
        </w:tc>
        <w:tc>
          <w:tcPr>
            <w:tcW w:w="1992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545989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</w:rPr>
              <w:t>Odds Ratio (OR)</w:t>
            </w:r>
          </w:p>
        </w:tc>
        <w:tc>
          <w:tcPr>
            <w:tcW w:w="1011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FBC06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</w:rPr>
              <w:t>P value</w:t>
            </w:r>
          </w:p>
        </w:tc>
      </w:tr>
      <w:tr w:rsidR="00A858BF" w:rsidRPr="00A858BF" w14:paraId="3570F1B7" w14:textId="77777777" w:rsidTr="00CA5DDC">
        <w:trPr>
          <w:cantSplit/>
          <w:jc w:val="center"/>
        </w:trPr>
        <w:tc>
          <w:tcPr>
            <w:tcW w:w="7337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B44909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Radiation therapy (Yes vs. No)</w:t>
            </w:r>
          </w:p>
        </w:tc>
        <w:tc>
          <w:tcPr>
            <w:tcW w:w="1207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62B735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257</w:t>
            </w:r>
          </w:p>
        </w:tc>
        <w:tc>
          <w:tcPr>
            <w:tcW w:w="1992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1B5D66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0.835 (0.489-1.421)</w:t>
            </w:r>
          </w:p>
        </w:tc>
        <w:tc>
          <w:tcPr>
            <w:tcW w:w="1011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DAD02C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0.505</w:t>
            </w:r>
          </w:p>
        </w:tc>
      </w:tr>
      <w:tr w:rsidR="00A858BF" w:rsidRPr="00A858BF" w14:paraId="56D96875" w14:textId="77777777" w:rsidTr="00CA5DDC">
        <w:trPr>
          <w:cantSplit/>
          <w:jc w:val="center"/>
        </w:trPr>
        <w:tc>
          <w:tcPr>
            <w:tcW w:w="733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F5C921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Gender (Male vs. Female)</w:t>
            </w:r>
          </w:p>
        </w:tc>
        <w:tc>
          <w:tcPr>
            <w:tcW w:w="120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31D40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263</w:t>
            </w:r>
          </w:p>
        </w:tc>
        <w:tc>
          <w:tcPr>
            <w:tcW w:w="1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A0C120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1.472 (0.905-2.404)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1DD0A1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0.121</w:t>
            </w:r>
          </w:p>
        </w:tc>
      </w:tr>
      <w:tr w:rsidR="00A858BF" w:rsidRPr="00A858BF" w14:paraId="7926FCF2" w14:textId="77777777" w:rsidTr="00CA5DDC">
        <w:trPr>
          <w:cantSplit/>
          <w:jc w:val="center"/>
        </w:trPr>
        <w:tc>
          <w:tcPr>
            <w:tcW w:w="733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8944A4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Race (White vs. Asian&amp;Black or African American)</w:t>
            </w:r>
          </w:p>
        </w:tc>
        <w:tc>
          <w:tcPr>
            <w:tcW w:w="120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1B363F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254</w:t>
            </w:r>
          </w:p>
        </w:tc>
        <w:tc>
          <w:tcPr>
            <w:tcW w:w="1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FCF3AB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2.182 (0.922-5.567)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1CA65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0.085</w:t>
            </w:r>
          </w:p>
        </w:tc>
      </w:tr>
      <w:tr w:rsidR="00A858BF" w:rsidRPr="00A858BF" w14:paraId="4309E9D8" w14:textId="77777777" w:rsidTr="00CA5DDC">
        <w:trPr>
          <w:cantSplit/>
          <w:jc w:val="center"/>
        </w:trPr>
        <w:tc>
          <w:tcPr>
            <w:tcW w:w="733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C2D4D6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Age (&gt;60 vs. &lt;=60)</w:t>
            </w:r>
          </w:p>
        </w:tc>
        <w:tc>
          <w:tcPr>
            <w:tcW w:w="120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6BF893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263</w:t>
            </w:r>
          </w:p>
        </w:tc>
        <w:tc>
          <w:tcPr>
            <w:tcW w:w="1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2BE949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0.796 (0.489-1.291)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A14CBE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0.355</w:t>
            </w:r>
          </w:p>
        </w:tc>
      </w:tr>
      <w:tr w:rsidR="00A858BF" w:rsidRPr="00A858BF" w14:paraId="19FA9487" w14:textId="77777777" w:rsidTr="00CA5DDC">
        <w:trPr>
          <w:cantSplit/>
          <w:jc w:val="center"/>
        </w:trPr>
        <w:tc>
          <w:tcPr>
            <w:tcW w:w="733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5CCE9F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Histological type (Leiomyosarcoma vs. Dedifferentiated liposarcoma)</w:t>
            </w:r>
          </w:p>
        </w:tc>
        <w:tc>
          <w:tcPr>
            <w:tcW w:w="120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6F8AB7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164</w:t>
            </w:r>
          </w:p>
        </w:tc>
        <w:tc>
          <w:tcPr>
            <w:tcW w:w="1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29907B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0.222 (0.108-0.438)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989E38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&lt;0.001</w:t>
            </w:r>
          </w:p>
        </w:tc>
      </w:tr>
      <w:tr w:rsidR="00A858BF" w:rsidRPr="00A858BF" w14:paraId="666DD938" w14:textId="77777777" w:rsidTr="00CA5DDC">
        <w:trPr>
          <w:cantSplit/>
          <w:jc w:val="center"/>
        </w:trPr>
        <w:tc>
          <w:tcPr>
            <w:tcW w:w="733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20ABC7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Residual tumor (R1&amp;R2 vs. R0)</w:t>
            </w:r>
          </w:p>
        </w:tc>
        <w:tc>
          <w:tcPr>
            <w:tcW w:w="120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6AB5A1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235</w:t>
            </w:r>
          </w:p>
        </w:tc>
        <w:tc>
          <w:tcPr>
            <w:tcW w:w="1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C6AE23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1.094 (0.635-1.888)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136DF3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0.746</w:t>
            </w:r>
          </w:p>
        </w:tc>
      </w:tr>
      <w:tr w:rsidR="00A858BF" w:rsidRPr="00A858BF" w14:paraId="13121AA5" w14:textId="77777777" w:rsidTr="00CA5DDC">
        <w:trPr>
          <w:cantSplit/>
          <w:jc w:val="center"/>
        </w:trPr>
        <w:tc>
          <w:tcPr>
            <w:tcW w:w="733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33204C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Tumor multifocal (Yes vs. No)</w:t>
            </w:r>
          </w:p>
        </w:tc>
        <w:tc>
          <w:tcPr>
            <w:tcW w:w="120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6ACD1E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239</w:t>
            </w:r>
          </w:p>
        </w:tc>
        <w:tc>
          <w:tcPr>
            <w:tcW w:w="1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4BB2A5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0.990 (0.500-1.960)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112701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0.977</w:t>
            </w:r>
          </w:p>
        </w:tc>
      </w:tr>
      <w:tr w:rsidR="00A858BF" w:rsidRPr="00A858BF" w14:paraId="6DF861D2" w14:textId="77777777" w:rsidTr="00CA5DDC">
        <w:trPr>
          <w:cantSplit/>
          <w:jc w:val="center"/>
        </w:trPr>
        <w:tc>
          <w:tcPr>
            <w:tcW w:w="733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94F825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Tumor necrosis (Focal necrosis&amp;Moderate necrosis&amp;Extensive necrosis vs. No necrosis)</w:t>
            </w:r>
          </w:p>
        </w:tc>
        <w:tc>
          <w:tcPr>
            <w:tcW w:w="120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0072DE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183</w:t>
            </w:r>
          </w:p>
        </w:tc>
        <w:tc>
          <w:tcPr>
            <w:tcW w:w="1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4376CF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0.992 (0.547-1.801)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31939B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0.980</w:t>
            </w:r>
          </w:p>
        </w:tc>
      </w:tr>
      <w:tr w:rsidR="00A858BF" w:rsidRPr="00A858BF" w14:paraId="57EBF2B2" w14:textId="77777777" w:rsidTr="00CA5DDC">
        <w:trPr>
          <w:cantSplit/>
          <w:jc w:val="center"/>
        </w:trPr>
        <w:tc>
          <w:tcPr>
            <w:tcW w:w="733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CD9E30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Tumor depth (Deep vs. Superficial)</w:t>
            </w:r>
          </w:p>
        </w:tc>
        <w:tc>
          <w:tcPr>
            <w:tcW w:w="120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3A7CAB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209</w:t>
            </w:r>
          </w:p>
        </w:tc>
        <w:tc>
          <w:tcPr>
            <w:tcW w:w="1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CD6EE3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1.173 (0.473-2.941)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23A7E0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0.730</w:t>
            </w:r>
          </w:p>
        </w:tc>
      </w:tr>
      <w:tr w:rsidR="00A858BF" w:rsidRPr="00A858BF" w14:paraId="26470846" w14:textId="77777777" w:rsidTr="00CA5DDC">
        <w:trPr>
          <w:cantSplit/>
          <w:jc w:val="center"/>
        </w:trPr>
        <w:tc>
          <w:tcPr>
            <w:tcW w:w="733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CA8AF5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Metastasis (Yes vs. No)</w:t>
            </w:r>
          </w:p>
        </w:tc>
        <w:tc>
          <w:tcPr>
            <w:tcW w:w="1207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4188E3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179</w:t>
            </w:r>
          </w:p>
        </w:tc>
        <w:tc>
          <w:tcPr>
            <w:tcW w:w="1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2D2290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0.437 (0.227-0.825)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93CDB3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0.012</w:t>
            </w:r>
          </w:p>
        </w:tc>
      </w:tr>
      <w:tr w:rsidR="00A858BF" w:rsidRPr="00A858BF" w14:paraId="7223CF7B" w14:textId="77777777" w:rsidTr="00CA5DDC">
        <w:trPr>
          <w:cantSplit/>
          <w:jc w:val="center"/>
        </w:trPr>
        <w:tc>
          <w:tcPr>
            <w:tcW w:w="7337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151A68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Margin status (Positive vs. Negative)</w:t>
            </w:r>
          </w:p>
        </w:tc>
        <w:tc>
          <w:tcPr>
            <w:tcW w:w="1207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A2CB5E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213</w:t>
            </w:r>
          </w:p>
        </w:tc>
        <w:tc>
          <w:tcPr>
            <w:tcW w:w="1992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60A8D8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0.771 (0.436-1.356)</w:t>
            </w:r>
          </w:p>
        </w:tc>
        <w:tc>
          <w:tcPr>
            <w:tcW w:w="1011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3A3C30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0.368</w:t>
            </w:r>
          </w:p>
        </w:tc>
      </w:tr>
    </w:tbl>
    <w:p w14:paraId="62DB9DEA" w14:textId="77777777" w:rsidR="00A858BF" w:rsidRPr="00A858BF" w:rsidRDefault="00A858BF" w:rsidP="00A858BF">
      <w:pPr>
        <w:rPr>
          <w:rFonts w:ascii="Times New Roman" w:hAnsi="Times New Roman" w:cs="Times New Roman"/>
        </w:rPr>
      </w:pPr>
    </w:p>
    <w:p w14:paraId="1E45FA25" w14:textId="77777777" w:rsidR="00A858BF" w:rsidRPr="00A858BF" w:rsidRDefault="00A858BF" w:rsidP="00A858BF">
      <w:pPr>
        <w:rPr>
          <w:rFonts w:hint="eastAsia"/>
          <w:kern w:val="0"/>
          <w:sz w:val="24"/>
          <w:szCs w:val="24"/>
          <w:lang w:eastAsia="en-US"/>
        </w:rPr>
      </w:pPr>
    </w:p>
    <w:p w14:paraId="7D9A12A3" w14:textId="77777777" w:rsidR="00A858BF" w:rsidRPr="00A858BF" w:rsidRDefault="00A858BF" w:rsidP="00A858BF">
      <w:pPr>
        <w:rPr>
          <w:rFonts w:hint="eastAsia"/>
          <w:kern w:val="0"/>
          <w:sz w:val="24"/>
          <w:szCs w:val="24"/>
          <w:lang w:eastAsia="en-US"/>
        </w:rPr>
      </w:pPr>
    </w:p>
    <w:p w14:paraId="1AC9F612" w14:textId="77777777" w:rsidR="00A858BF" w:rsidRPr="00A858BF" w:rsidRDefault="00A858BF" w:rsidP="00A858BF">
      <w:pPr>
        <w:rPr>
          <w:rFonts w:hint="eastAsia"/>
          <w:kern w:val="0"/>
          <w:sz w:val="24"/>
          <w:szCs w:val="24"/>
          <w:lang w:eastAsia="en-US"/>
        </w:rPr>
      </w:pPr>
    </w:p>
    <w:p w14:paraId="50F1D7F2" w14:textId="77777777" w:rsidR="00A858BF" w:rsidRPr="00A858BF" w:rsidRDefault="00A858BF" w:rsidP="00A858BF">
      <w:pPr>
        <w:rPr>
          <w:rFonts w:hint="eastAsia"/>
          <w:kern w:val="0"/>
          <w:sz w:val="24"/>
          <w:szCs w:val="24"/>
          <w:lang w:eastAsia="en-US"/>
        </w:rPr>
      </w:pPr>
    </w:p>
    <w:p w14:paraId="68F63CB9" w14:textId="77777777" w:rsidR="00A858BF" w:rsidRPr="00A858BF" w:rsidRDefault="00A858BF" w:rsidP="00A858BF">
      <w:pPr>
        <w:rPr>
          <w:rFonts w:hint="eastAsia"/>
          <w:kern w:val="0"/>
          <w:sz w:val="24"/>
          <w:szCs w:val="24"/>
          <w:lang w:eastAsia="en-US"/>
        </w:rPr>
      </w:pPr>
    </w:p>
    <w:p w14:paraId="49846EEE" w14:textId="77777777" w:rsidR="00A858BF" w:rsidRPr="00A858BF" w:rsidRDefault="00A858BF" w:rsidP="00A858BF">
      <w:pPr>
        <w:rPr>
          <w:rFonts w:hint="eastAsia"/>
          <w:kern w:val="0"/>
          <w:sz w:val="24"/>
          <w:szCs w:val="24"/>
          <w:lang w:eastAsia="en-US"/>
        </w:rPr>
      </w:pPr>
    </w:p>
    <w:p w14:paraId="78A0859C" w14:textId="77777777" w:rsidR="00A858BF" w:rsidRPr="00A858BF" w:rsidRDefault="00A858BF" w:rsidP="00A858BF">
      <w:pPr>
        <w:rPr>
          <w:rFonts w:hint="eastAsia"/>
          <w:kern w:val="0"/>
          <w:sz w:val="24"/>
          <w:szCs w:val="24"/>
          <w:lang w:eastAsia="en-US"/>
        </w:rPr>
      </w:pPr>
    </w:p>
    <w:p w14:paraId="4132BA1E" w14:textId="77777777" w:rsidR="00A858BF" w:rsidRPr="00A858BF" w:rsidRDefault="00A858BF" w:rsidP="00A858BF">
      <w:pPr>
        <w:rPr>
          <w:rFonts w:hint="eastAsia"/>
          <w:kern w:val="0"/>
          <w:sz w:val="24"/>
          <w:szCs w:val="24"/>
          <w:lang w:eastAsia="en-US"/>
        </w:rPr>
      </w:pPr>
    </w:p>
    <w:p w14:paraId="521AE1E5" w14:textId="77777777" w:rsidR="00A858BF" w:rsidRPr="00A858BF" w:rsidRDefault="00A858BF" w:rsidP="00A858BF">
      <w:pPr>
        <w:rPr>
          <w:rFonts w:hint="eastAsia"/>
          <w:kern w:val="0"/>
          <w:sz w:val="24"/>
          <w:szCs w:val="24"/>
          <w:lang w:eastAsia="en-US"/>
        </w:rPr>
      </w:pPr>
    </w:p>
    <w:p w14:paraId="6C58F597" w14:textId="77777777" w:rsidR="00A858BF" w:rsidRPr="00A858BF" w:rsidRDefault="00A858BF" w:rsidP="00A858BF">
      <w:pPr>
        <w:rPr>
          <w:rFonts w:hint="eastAsia"/>
          <w:kern w:val="0"/>
          <w:sz w:val="24"/>
          <w:szCs w:val="24"/>
          <w:lang w:eastAsia="en-US"/>
        </w:rPr>
      </w:pPr>
    </w:p>
    <w:p w14:paraId="2BD2952C" w14:textId="0CD7E238" w:rsidR="00A858BF" w:rsidRPr="00A858BF" w:rsidRDefault="00A858BF" w:rsidP="00A858BF">
      <w:pPr>
        <w:rPr>
          <w:rFonts w:ascii="Times New Roman" w:hAnsi="Times New Roman" w:cs="Times New Roman"/>
        </w:rPr>
      </w:pPr>
      <w:r w:rsidRPr="00A858BF">
        <w:rPr>
          <w:rFonts w:ascii="Times New Roman" w:eastAsia="宋体" w:hAnsi="Times New Roman" w:cs="Times New Roman"/>
          <w:b/>
          <w:bCs/>
        </w:rPr>
        <w:lastRenderedPageBreak/>
        <w:t>T</w:t>
      </w:r>
      <w:r w:rsidRPr="00A858BF">
        <w:rPr>
          <w:rFonts w:ascii="Times New Roman" w:hAnsi="Times New Roman" w:cs="Times New Roman"/>
          <w:b/>
          <w:bCs/>
        </w:rPr>
        <w:t>able S</w:t>
      </w:r>
      <w:r w:rsidR="00A85C8C">
        <w:rPr>
          <w:rFonts w:ascii="Times New Roman" w:hAnsi="Times New Roman" w:cs="Times New Roman" w:hint="eastAsia"/>
          <w:b/>
          <w:bCs/>
        </w:rPr>
        <w:t>4</w:t>
      </w:r>
      <w:r w:rsidRPr="00A858BF">
        <w:rPr>
          <w:rFonts w:ascii="Times New Roman" w:hAnsi="Times New Roman" w:cs="Times New Roman"/>
          <w:b/>
          <w:bCs/>
        </w:rPr>
        <w:t xml:space="preserve">: </w:t>
      </w:r>
      <w:r w:rsidRPr="00A858BF">
        <w:rPr>
          <w:rFonts w:ascii="Times New Roman" w:hAnsi="Times New Roman" w:cs="Times New Roman"/>
        </w:rPr>
        <w:t>Univariate and multivariate Cox regression analysis of factors associated with overall survival.</w:t>
      </w:r>
    </w:p>
    <w:tbl>
      <w:tblPr>
        <w:tblW w:w="9002" w:type="dxa"/>
        <w:jc w:val="center"/>
        <w:tblLayout w:type="fixed"/>
        <w:tblLook w:val="0420" w:firstRow="1" w:lastRow="0" w:firstColumn="0" w:lastColumn="0" w:noHBand="0" w:noVBand="1"/>
      </w:tblPr>
      <w:tblGrid>
        <w:gridCol w:w="2520"/>
        <w:gridCol w:w="1134"/>
        <w:gridCol w:w="1701"/>
        <w:gridCol w:w="992"/>
        <w:gridCol w:w="1644"/>
        <w:gridCol w:w="1011"/>
      </w:tblGrid>
      <w:tr w:rsidR="00A858BF" w:rsidRPr="00A858BF" w14:paraId="757CE459" w14:textId="77777777" w:rsidTr="00CA5DDC">
        <w:trPr>
          <w:cantSplit/>
          <w:tblHeader/>
          <w:jc w:val="center"/>
        </w:trPr>
        <w:tc>
          <w:tcPr>
            <w:tcW w:w="2520" w:type="dxa"/>
            <w:vMerge w:val="restart"/>
            <w:tcBorders>
              <w:top w:val="single" w:sz="12" w:space="0" w:color="000000"/>
              <w:bottom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B18171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</w:rPr>
              <w:t>Characteristics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bottom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BF9854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</w:rPr>
              <w:t>Total(N)</w:t>
            </w:r>
          </w:p>
        </w:tc>
        <w:tc>
          <w:tcPr>
            <w:tcW w:w="2693" w:type="dxa"/>
            <w:gridSpan w:val="2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43A4E9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</w:rPr>
              <w:t>Univariate analysis</w:t>
            </w:r>
          </w:p>
        </w:tc>
        <w:tc>
          <w:tcPr>
            <w:tcW w:w="2655" w:type="dxa"/>
            <w:gridSpan w:val="2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1A42A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</w:rPr>
              <w:t>Multivariate analysis</w:t>
            </w:r>
          </w:p>
        </w:tc>
      </w:tr>
      <w:tr w:rsidR="00A858BF" w:rsidRPr="00A858BF" w14:paraId="2D2CF976" w14:textId="77777777" w:rsidTr="00CA5DDC">
        <w:trPr>
          <w:cantSplit/>
          <w:tblHeader/>
          <w:jc w:val="center"/>
        </w:trPr>
        <w:tc>
          <w:tcPr>
            <w:tcW w:w="2520" w:type="dxa"/>
            <w:vMerge/>
            <w:tcBorders>
              <w:top w:val="single" w:sz="8" w:space="0" w:color="666666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51340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  <w:vMerge/>
            <w:tcBorders>
              <w:top w:val="single" w:sz="8" w:space="0" w:color="666666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46AB2A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701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215F4C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</w:rPr>
              <w:t>Hazard ratio (95% CI)</w:t>
            </w:r>
          </w:p>
        </w:tc>
        <w:tc>
          <w:tcPr>
            <w:tcW w:w="992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51B5F5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</w:rPr>
              <w:t>P value</w:t>
            </w:r>
          </w:p>
        </w:tc>
        <w:tc>
          <w:tcPr>
            <w:tcW w:w="1644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BE5F8F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</w:rPr>
              <w:t>Hazard ratio (95% CI)</w:t>
            </w:r>
          </w:p>
        </w:tc>
        <w:tc>
          <w:tcPr>
            <w:tcW w:w="1011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64A57A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58BF">
              <w:rPr>
                <w:rFonts w:ascii="Times New Roman" w:eastAsia="DejaVu Sans" w:hAnsi="Times New Roman" w:cs="Times New Roman"/>
                <w:b/>
                <w:bCs/>
                <w:color w:val="000000"/>
              </w:rPr>
              <w:t>P value</w:t>
            </w:r>
          </w:p>
        </w:tc>
      </w:tr>
      <w:tr w:rsidR="00A858BF" w:rsidRPr="00A858BF" w14:paraId="0E58065A" w14:textId="77777777" w:rsidTr="00CA5DDC">
        <w:trPr>
          <w:cantSplit/>
          <w:jc w:val="center"/>
        </w:trPr>
        <w:tc>
          <w:tcPr>
            <w:tcW w:w="2520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6AE9E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Radiation therapy (Yes vs. No)</w:t>
            </w:r>
          </w:p>
        </w:tc>
        <w:tc>
          <w:tcPr>
            <w:tcW w:w="1134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9CFC91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257</w:t>
            </w:r>
          </w:p>
        </w:tc>
        <w:tc>
          <w:tcPr>
            <w:tcW w:w="1701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922DDA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0.864 (0.557-1.339)</w:t>
            </w:r>
          </w:p>
        </w:tc>
        <w:tc>
          <w:tcPr>
            <w:tcW w:w="992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F5E2AF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0.513</w:t>
            </w:r>
          </w:p>
        </w:tc>
        <w:tc>
          <w:tcPr>
            <w:tcW w:w="1644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0608E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11" w:type="dxa"/>
            <w:tcBorders>
              <w:top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912C29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858BF" w:rsidRPr="00A858BF" w14:paraId="1A0575E9" w14:textId="77777777" w:rsidTr="00CA5DDC">
        <w:trPr>
          <w:cantSplit/>
          <w:jc w:val="center"/>
        </w:trPr>
        <w:tc>
          <w:tcPr>
            <w:tcW w:w="2520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F85BEC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Gender (Male vs. Female)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EB538A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263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F090B3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0.905 (0.607-1.349)</w:t>
            </w:r>
          </w:p>
        </w:tc>
        <w:tc>
          <w:tcPr>
            <w:tcW w:w="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EC0C61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0.623</w:t>
            </w:r>
          </w:p>
        </w:tc>
        <w:tc>
          <w:tcPr>
            <w:tcW w:w="164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A3A78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5F9C8C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858BF" w:rsidRPr="00A858BF" w14:paraId="7AC9B429" w14:textId="77777777" w:rsidTr="00CA5DDC">
        <w:trPr>
          <w:cantSplit/>
          <w:jc w:val="center"/>
        </w:trPr>
        <w:tc>
          <w:tcPr>
            <w:tcW w:w="2520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893752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Race (White vs. Asian&amp;Black or African American)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1C3029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254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7079E6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0.725 (0.350-1.501)</w:t>
            </w:r>
          </w:p>
        </w:tc>
        <w:tc>
          <w:tcPr>
            <w:tcW w:w="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0140B4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0.386</w:t>
            </w:r>
          </w:p>
        </w:tc>
        <w:tc>
          <w:tcPr>
            <w:tcW w:w="164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1BEC31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40F37B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858BF" w:rsidRPr="00A858BF" w14:paraId="021ADFC8" w14:textId="77777777" w:rsidTr="00CA5DDC">
        <w:trPr>
          <w:cantSplit/>
          <w:jc w:val="center"/>
        </w:trPr>
        <w:tc>
          <w:tcPr>
            <w:tcW w:w="2520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117A1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Age (&gt;60 vs. &lt;=60)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866FB1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263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77CC3E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1.285 (0.864-1.911)</w:t>
            </w:r>
          </w:p>
        </w:tc>
        <w:tc>
          <w:tcPr>
            <w:tcW w:w="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E3326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0.216</w:t>
            </w:r>
          </w:p>
        </w:tc>
        <w:tc>
          <w:tcPr>
            <w:tcW w:w="164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125982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00CF3A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858BF" w:rsidRPr="00A858BF" w14:paraId="06CC400C" w14:textId="77777777" w:rsidTr="00CA5DDC">
        <w:trPr>
          <w:cantSplit/>
          <w:jc w:val="center"/>
        </w:trPr>
        <w:tc>
          <w:tcPr>
            <w:tcW w:w="2520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07AADC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Histological type (Leiomyosarcoma vs. Dedifferentiated liposarcoma)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32A466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164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D9ABCF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0.797 (0.484-1.313)</w:t>
            </w:r>
          </w:p>
        </w:tc>
        <w:tc>
          <w:tcPr>
            <w:tcW w:w="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A0D401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0.373</w:t>
            </w:r>
          </w:p>
        </w:tc>
        <w:tc>
          <w:tcPr>
            <w:tcW w:w="164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F1FFDB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F15810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858BF" w:rsidRPr="00A858BF" w14:paraId="5738EE7E" w14:textId="77777777" w:rsidTr="00CA5DDC">
        <w:trPr>
          <w:cantSplit/>
          <w:jc w:val="center"/>
        </w:trPr>
        <w:tc>
          <w:tcPr>
            <w:tcW w:w="2520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C1C4DA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Residual tumor (R1&amp;R2 vs. R0)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A9DDBF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235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ACE093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2.637 (1.721-4.038)</w:t>
            </w:r>
          </w:p>
        </w:tc>
        <w:tc>
          <w:tcPr>
            <w:tcW w:w="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30285E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b/>
                <w:color w:val="000000"/>
              </w:rPr>
              <w:t>&lt;0.001</w:t>
            </w:r>
          </w:p>
        </w:tc>
        <w:tc>
          <w:tcPr>
            <w:tcW w:w="164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896423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2.325 (0.880-6.142)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D338DB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0.089</w:t>
            </w:r>
          </w:p>
        </w:tc>
      </w:tr>
      <w:tr w:rsidR="00A858BF" w:rsidRPr="00A858BF" w14:paraId="5494793A" w14:textId="77777777" w:rsidTr="00CA5DDC">
        <w:trPr>
          <w:cantSplit/>
          <w:jc w:val="center"/>
        </w:trPr>
        <w:tc>
          <w:tcPr>
            <w:tcW w:w="2520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2235CF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Tumor multifocal (Yes vs. No)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771E77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239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D89406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2.402 (1.502-3.840)</w:t>
            </w:r>
          </w:p>
        </w:tc>
        <w:tc>
          <w:tcPr>
            <w:tcW w:w="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B36706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b/>
                <w:color w:val="000000"/>
              </w:rPr>
              <w:t>&lt;0.001</w:t>
            </w:r>
          </w:p>
        </w:tc>
        <w:tc>
          <w:tcPr>
            <w:tcW w:w="164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841789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1.113 (0.424-2.923)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87D21C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0.828</w:t>
            </w:r>
          </w:p>
        </w:tc>
      </w:tr>
      <w:tr w:rsidR="00A858BF" w:rsidRPr="00A858BF" w14:paraId="5A4EB2DE" w14:textId="77777777" w:rsidTr="00CA5DDC">
        <w:trPr>
          <w:cantSplit/>
          <w:jc w:val="center"/>
        </w:trPr>
        <w:tc>
          <w:tcPr>
            <w:tcW w:w="2520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FB860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Tumor necrosis (Focal necrosis&amp;Moderate necrosis&amp;Extensive necrosis vs. No necrosis)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5294B5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183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1FEAD9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1.511 (0.899-2.541)</w:t>
            </w:r>
          </w:p>
        </w:tc>
        <w:tc>
          <w:tcPr>
            <w:tcW w:w="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8173DB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0.119</w:t>
            </w:r>
          </w:p>
        </w:tc>
        <w:tc>
          <w:tcPr>
            <w:tcW w:w="164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46570C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8653EE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858BF" w:rsidRPr="00A858BF" w14:paraId="21F036F5" w14:textId="77777777" w:rsidTr="00CA5DDC">
        <w:trPr>
          <w:cantSplit/>
          <w:jc w:val="center"/>
        </w:trPr>
        <w:tc>
          <w:tcPr>
            <w:tcW w:w="2520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30CD96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Tumor depth (Deep vs. Superficial)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4BAC4A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209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1D6096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2.888 (0.910-9.168)</w:t>
            </w:r>
          </w:p>
        </w:tc>
        <w:tc>
          <w:tcPr>
            <w:tcW w:w="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0F1BD4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0.072</w:t>
            </w:r>
          </w:p>
        </w:tc>
        <w:tc>
          <w:tcPr>
            <w:tcW w:w="164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AB7CD7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2.892 (0.382-21.922)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E1225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0.304</w:t>
            </w:r>
          </w:p>
        </w:tc>
      </w:tr>
      <w:tr w:rsidR="00A858BF" w:rsidRPr="00A858BF" w14:paraId="536DBFC4" w14:textId="77777777" w:rsidTr="00CA5DDC">
        <w:trPr>
          <w:cantSplit/>
          <w:jc w:val="center"/>
        </w:trPr>
        <w:tc>
          <w:tcPr>
            <w:tcW w:w="2520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79216F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Metastasis (Yes vs. No)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045D4B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179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7BC20A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2.888 (1.762-4.732)</w:t>
            </w:r>
          </w:p>
        </w:tc>
        <w:tc>
          <w:tcPr>
            <w:tcW w:w="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CFD186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b/>
                <w:color w:val="000000"/>
              </w:rPr>
              <w:t>&lt;0.001</w:t>
            </w:r>
          </w:p>
        </w:tc>
        <w:tc>
          <w:tcPr>
            <w:tcW w:w="164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A5DDF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2.355 (1.294-4.287)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422AB9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b/>
                <w:color w:val="000000"/>
              </w:rPr>
              <w:t>0.005</w:t>
            </w:r>
          </w:p>
        </w:tc>
      </w:tr>
      <w:tr w:rsidR="00A858BF" w:rsidRPr="00A858BF" w14:paraId="434D853B" w14:textId="77777777" w:rsidTr="00CA5DDC">
        <w:trPr>
          <w:cantSplit/>
          <w:jc w:val="center"/>
        </w:trPr>
        <w:tc>
          <w:tcPr>
            <w:tcW w:w="2520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62A3C3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Margin status (Positive vs. Negative)</w:t>
            </w:r>
          </w:p>
        </w:tc>
        <w:tc>
          <w:tcPr>
            <w:tcW w:w="113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313659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213</w:t>
            </w:r>
          </w:p>
        </w:tc>
        <w:tc>
          <w:tcPr>
            <w:tcW w:w="170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FECB40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1.957 (1.215-3.151)</w:t>
            </w:r>
          </w:p>
        </w:tc>
        <w:tc>
          <w:tcPr>
            <w:tcW w:w="992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C824B3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b/>
                <w:color w:val="000000"/>
              </w:rPr>
              <w:t>0.006</w:t>
            </w:r>
          </w:p>
        </w:tc>
        <w:tc>
          <w:tcPr>
            <w:tcW w:w="164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34C7AF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1.170 (0.470-2.910)</w:t>
            </w:r>
          </w:p>
        </w:tc>
        <w:tc>
          <w:tcPr>
            <w:tcW w:w="1011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DD6A8D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0.736</w:t>
            </w:r>
          </w:p>
        </w:tc>
      </w:tr>
      <w:tr w:rsidR="00A858BF" w:rsidRPr="00A858BF" w14:paraId="4822BA6E" w14:textId="77777777" w:rsidTr="00CA5DDC">
        <w:trPr>
          <w:cantSplit/>
          <w:jc w:val="center"/>
        </w:trPr>
        <w:tc>
          <w:tcPr>
            <w:tcW w:w="2520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FCF264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BTN3A3 (High vs. Low)</w:t>
            </w:r>
          </w:p>
        </w:tc>
        <w:tc>
          <w:tcPr>
            <w:tcW w:w="1134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EBA484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263</w:t>
            </w:r>
          </w:p>
        </w:tc>
        <w:tc>
          <w:tcPr>
            <w:tcW w:w="1701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135303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0.552 (0.369-0.826)</w:t>
            </w:r>
          </w:p>
        </w:tc>
        <w:tc>
          <w:tcPr>
            <w:tcW w:w="992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648C0E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b/>
                <w:color w:val="000000"/>
              </w:rPr>
              <w:t>0.004</w:t>
            </w:r>
          </w:p>
        </w:tc>
        <w:tc>
          <w:tcPr>
            <w:tcW w:w="1644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5DD990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color w:val="000000"/>
              </w:rPr>
              <w:t>0.470 (0.246-0.898)</w:t>
            </w:r>
          </w:p>
        </w:tc>
        <w:tc>
          <w:tcPr>
            <w:tcW w:w="1011" w:type="dxa"/>
            <w:tcBorders>
              <w:bottom w:val="single" w:sz="1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705968" w14:textId="77777777" w:rsidR="00A858BF" w:rsidRPr="00A858BF" w:rsidRDefault="00A858BF" w:rsidP="00A858BF">
            <w:pPr>
              <w:spacing w:before="100" w:after="100"/>
              <w:ind w:left="100" w:right="100"/>
              <w:jc w:val="center"/>
              <w:rPr>
                <w:rFonts w:ascii="Times New Roman" w:hAnsi="Times New Roman" w:cs="Times New Roman"/>
              </w:rPr>
            </w:pPr>
            <w:r w:rsidRPr="00A858BF">
              <w:rPr>
                <w:rFonts w:ascii="Times New Roman" w:eastAsia="DejaVu Sans" w:hAnsi="Times New Roman" w:cs="Times New Roman"/>
                <w:b/>
                <w:color w:val="000000"/>
              </w:rPr>
              <w:t>0.022</w:t>
            </w:r>
          </w:p>
        </w:tc>
      </w:tr>
    </w:tbl>
    <w:p w14:paraId="7756EB05" w14:textId="77777777" w:rsidR="00A858BF" w:rsidRPr="00A858BF" w:rsidRDefault="00A858BF" w:rsidP="00A858BF">
      <w:pPr>
        <w:rPr>
          <w:rFonts w:hint="eastAsia"/>
          <w:kern w:val="0"/>
          <w:sz w:val="24"/>
          <w:szCs w:val="24"/>
          <w:lang w:eastAsia="en-US"/>
        </w:rPr>
      </w:pPr>
    </w:p>
    <w:p w14:paraId="5C830F95" w14:textId="2871D8C6" w:rsidR="00A858BF" w:rsidRPr="00A858BF" w:rsidRDefault="00A858BF" w:rsidP="00A858BF">
      <w:pPr>
        <w:rPr>
          <w:rFonts w:ascii="Times New Roman" w:hAnsi="Times New Roman" w:cs="Times New Roman"/>
          <w:sz w:val="24"/>
          <w:szCs w:val="24"/>
        </w:rPr>
      </w:pPr>
      <w:r w:rsidRPr="00A858BF">
        <w:rPr>
          <w:rFonts w:ascii="Times New Roman" w:hAnsi="Times New Roman" w:cs="Times New Roman"/>
          <w:b/>
          <w:bCs/>
          <w:sz w:val="24"/>
          <w:szCs w:val="24"/>
        </w:rPr>
        <w:t>Table S</w:t>
      </w:r>
      <w:r w:rsidR="00A85C8C">
        <w:rPr>
          <w:rFonts w:ascii="Times New Roman" w:hAnsi="Times New Roman" w:cs="Times New Roman" w:hint="eastAsia"/>
          <w:b/>
          <w:bCs/>
          <w:sz w:val="24"/>
          <w:szCs w:val="24"/>
        </w:rPr>
        <w:t>5</w:t>
      </w:r>
      <w:r w:rsidRPr="00A858BF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A858BF">
        <w:rPr>
          <w:rFonts w:ascii="Times New Roman" w:hAnsi="Times New Roman" w:cs="Times New Roman"/>
          <w:sz w:val="24"/>
          <w:szCs w:val="24"/>
        </w:rPr>
        <w:t xml:space="preserve"> Correlation analysis between BTN3A3 and gene markers of immune cells</w:t>
      </w:r>
    </w:p>
    <w:tbl>
      <w:tblPr>
        <w:tblStyle w:val="a7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A858BF" w:rsidRPr="00A858BF" w14:paraId="71DAA6F7" w14:textId="77777777" w:rsidTr="00CA5DDC">
        <w:tc>
          <w:tcPr>
            <w:tcW w:w="2074" w:type="dxa"/>
            <w:vMerge w:val="restart"/>
            <w:tcBorders>
              <w:top w:val="single" w:sz="12" w:space="0" w:color="auto"/>
            </w:tcBorders>
          </w:tcPr>
          <w:p w14:paraId="2AF9AF35" w14:textId="77777777" w:rsidR="00A858BF" w:rsidRPr="00A858BF" w:rsidRDefault="00A858BF" w:rsidP="00A85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Description</w:t>
            </w:r>
          </w:p>
        </w:tc>
        <w:tc>
          <w:tcPr>
            <w:tcW w:w="2074" w:type="dxa"/>
            <w:vMerge w:val="restart"/>
            <w:tcBorders>
              <w:top w:val="single" w:sz="12" w:space="0" w:color="auto"/>
            </w:tcBorders>
          </w:tcPr>
          <w:p w14:paraId="47C34332" w14:textId="77777777" w:rsidR="00A858BF" w:rsidRPr="00A858BF" w:rsidRDefault="00A858BF" w:rsidP="00A85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Gene markers</w:t>
            </w:r>
          </w:p>
        </w:tc>
        <w:tc>
          <w:tcPr>
            <w:tcW w:w="4148" w:type="dxa"/>
            <w:gridSpan w:val="2"/>
            <w:tcBorders>
              <w:top w:val="single" w:sz="12" w:space="0" w:color="auto"/>
              <w:bottom w:val="single" w:sz="12" w:space="0" w:color="auto"/>
            </w:tcBorders>
          </w:tcPr>
          <w:p w14:paraId="28F59ED2" w14:textId="77777777" w:rsidR="00A858BF" w:rsidRPr="00A858BF" w:rsidRDefault="00A858BF" w:rsidP="00A85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SARC</w:t>
            </w:r>
          </w:p>
        </w:tc>
      </w:tr>
      <w:tr w:rsidR="00A858BF" w:rsidRPr="00A858BF" w14:paraId="19978814" w14:textId="77777777" w:rsidTr="00CA5DDC">
        <w:tc>
          <w:tcPr>
            <w:tcW w:w="2074" w:type="dxa"/>
            <w:vMerge/>
            <w:tcBorders>
              <w:bottom w:val="single" w:sz="12" w:space="0" w:color="auto"/>
            </w:tcBorders>
          </w:tcPr>
          <w:p w14:paraId="6C445946" w14:textId="77777777" w:rsidR="00A858BF" w:rsidRPr="00A858BF" w:rsidRDefault="00A858BF" w:rsidP="00A85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vMerge/>
            <w:tcBorders>
              <w:bottom w:val="single" w:sz="12" w:space="0" w:color="auto"/>
            </w:tcBorders>
          </w:tcPr>
          <w:p w14:paraId="1521C2E6" w14:textId="77777777" w:rsidR="00A858BF" w:rsidRPr="00A858BF" w:rsidRDefault="00A858BF" w:rsidP="00A85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single" w:sz="12" w:space="0" w:color="auto"/>
              <w:bottom w:val="single" w:sz="12" w:space="0" w:color="auto"/>
            </w:tcBorders>
          </w:tcPr>
          <w:p w14:paraId="4B3EBDC2" w14:textId="77777777" w:rsidR="00A858BF" w:rsidRPr="00A858BF" w:rsidRDefault="00A858BF" w:rsidP="00A85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Cor</w:t>
            </w:r>
          </w:p>
        </w:tc>
        <w:tc>
          <w:tcPr>
            <w:tcW w:w="2074" w:type="dxa"/>
            <w:tcBorders>
              <w:top w:val="single" w:sz="12" w:space="0" w:color="auto"/>
              <w:bottom w:val="single" w:sz="12" w:space="0" w:color="auto"/>
            </w:tcBorders>
          </w:tcPr>
          <w:p w14:paraId="41028AE7" w14:textId="77777777" w:rsidR="00A858BF" w:rsidRPr="00A858BF" w:rsidRDefault="00A858BF" w:rsidP="00A858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</w:tr>
      <w:tr w:rsidR="00A858BF" w:rsidRPr="00A858BF" w14:paraId="693617AF" w14:textId="77777777" w:rsidTr="00CA5DDC">
        <w:tc>
          <w:tcPr>
            <w:tcW w:w="2074" w:type="dxa"/>
            <w:tcBorders>
              <w:top w:val="single" w:sz="12" w:space="0" w:color="auto"/>
              <w:bottom w:val="nil"/>
            </w:tcBorders>
          </w:tcPr>
          <w:p w14:paraId="654C17A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Th1</w:t>
            </w:r>
          </w:p>
        </w:tc>
        <w:tc>
          <w:tcPr>
            <w:tcW w:w="2074" w:type="dxa"/>
            <w:tcBorders>
              <w:top w:val="single" w:sz="12" w:space="0" w:color="auto"/>
              <w:bottom w:val="nil"/>
            </w:tcBorders>
          </w:tcPr>
          <w:p w14:paraId="3334E20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TBX21</w:t>
            </w:r>
          </w:p>
        </w:tc>
        <w:tc>
          <w:tcPr>
            <w:tcW w:w="2074" w:type="dxa"/>
            <w:tcBorders>
              <w:top w:val="single" w:sz="12" w:space="0" w:color="auto"/>
              <w:bottom w:val="nil"/>
            </w:tcBorders>
          </w:tcPr>
          <w:p w14:paraId="0ECEDC8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0.466</w:t>
            </w:r>
          </w:p>
        </w:tc>
        <w:tc>
          <w:tcPr>
            <w:tcW w:w="2074" w:type="dxa"/>
            <w:tcBorders>
              <w:top w:val="single" w:sz="12" w:space="0" w:color="auto"/>
              <w:bottom w:val="nil"/>
            </w:tcBorders>
          </w:tcPr>
          <w:p w14:paraId="30EF590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2.16E-15</w:t>
            </w:r>
          </w:p>
        </w:tc>
      </w:tr>
      <w:tr w:rsidR="00A858BF" w:rsidRPr="00A858BF" w14:paraId="18A153E8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5B3787B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C5F3E77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STAT4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CEC4F2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0.480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0A5184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2.33E-16</w:t>
            </w:r>
          </w:p>
        </w:tc>
      </w:tr>
      <w:tr w:rsidR="00A858BF" w:rsidRPr="00A858BF" w14:paraId="67A3115A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001CA54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5FD5EE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STAT1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42E69AF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0.581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399356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6.52E-25</w:t>
            </w:r>
          </w:p>
        </w:tc>
      </w:tr>
      <w:tr w:rsidR="00A858BF" w:rsidRPr="00A858BF" w14:paraId="4F73A46B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75DD8E7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FAF9D8F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IFNG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F3C5C7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0.419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9B492E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1.70E-12</w:t>
            </w:r>
          </w:p>
        </w:tc>
      </w:tr>
      <w:tr w:rsidR="00A858BF" w:rsidRPr="00A858BF" w14:paraId="035E83FC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22777F2E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D56C72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TNF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523DD6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0.322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BF22412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1.05E-07</w:t>
            </w:r>
          </w:p>
        </w:tc>
      </w:tr>
      <w:tr w:rsidR="00A858BF" w:rsidRPr="00A858BF" w14:paraId="6D469D43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5BFA0BE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Treg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2A8517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TGFB1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E4A68A6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0.163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79D6C0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8.49E-03</w:t>
            </w:r>
          </w:p>
        </w:tc>
      </w:tr>
      <w:tr w:rsidR="00A858BF" w:rsidRPr="00A858BF" w14:paraId="2235479C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490C074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D7F2273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CCR8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1598DD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0.414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3A23E1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3.30E-12</w:t>
            </w:r>
          </w:p>
        </w:tc>
      </w:tr>
      <w:tr w:rsidR="00A858BF" w:rsidRPr="00A858BF" w14:paraId="0C91AF8F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7108EF2E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ECCAAC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STAT5B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CC1545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0.084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FCC52CF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0.175</w:t>
            </w:r>
          </w:p>
        </w:tc>
      </w:tr>
      <w:tr w:rsidR="00A858BF" w:rsidRPr="00A858BF" w14:paraId="0F2736DD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4C08CB3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86863F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FOXP3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7CF6E3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0.391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BC4275E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6.50E-11</w:t>
            </w:r>
          </w:p>
        </w:tc>
      </w:tr>
      <w:tr w:rsidR="00A858BF" w:rsidRPr="00A858BF" w14:paraId="543A402F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6E707D7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T cell exhaustion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C8A65D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GZMB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471F60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0.309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2F8F77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3.83E-07</w:t>
            </w:r>
          </w:p>
        </w:tc>
      </w:tr>
      <w:tr w:rsidR="00A858BF" w:rsidRPr="00A858BF" w14:paraId="504546F8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59BD2E8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9ADE62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HAVCR2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F623C9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0.376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6BBDE1F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3.54E-10</w:t>
            </w:r>
          </w:p>
        </w:tc>
      </w:tr>
      <w:tr w:rsidR="00A858BF" w:rsidRPr="00A858BF" w14:paraId="1AD887CA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0CC06DA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D3BD6DE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LAG3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BAEE0C3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0.261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EF151B6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2.08E-05</w:t>
            </w:r>
          </w:p>
        </w:tc>
      </w:tr>
      <w:tr w:rsidR="00A858BF" w:rsidRPr="00A858BF" w14:paraId="3F505747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7FDE0D9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4BC8FC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PDCD1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0E4C66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0.358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39BE94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2.65E-09</w:t>
            </w:r>
          </w:p>
        </w:tc>
      </w:tr>
      <w:tr w:rsidR="00A858BF" w:rsidRPr="00A858BF" w14:paraId="37838445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0831119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D7C9CAE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CTLA4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0939C5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0.400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9E1D3B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2.00E-10</w:t>
            </w:r>
          </w:p>
        </w:tc>
      </w:tr>
      <w:tr w:rsidR="00A858BF" w:rsidRPr="00A858BF" w14:paraId="44787717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4B7629C7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TAM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F2D818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CD68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FCFB1E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0.348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DE9915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7.87E-09</w:t>
            </w:r>
          </w:p>
        </w:tc>
      </w:tr>
      <w:tr w:rsidR="00A858BF" w:rsidRPr="00A858BF" w14:paraId="337F04DC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5C7D7CB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525ECF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IL10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AFFB47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0.375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EBA133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4.07E-10</w:t>
            </w:r>
          </w:p>
        </w:tc>
      </w:tr>
      <w:tr w:rsidR="00A858BF" w:rsidRPr="00A858BF" w14:paraId="1A213589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2AEA3F6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78EC68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CCL2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B622146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0.257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EA34F2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2.75E-05</w:t>
            </w:r>
          </w:p>
        </w:tc>
      </w:tr>
      <w:tr w:rsidR="00A858BF" w:rsidRPr="00A858BF" w14:paraId="1097285B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070F877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9CD7B2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CD79A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AFAA8F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0.251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D2FDF52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4.32E-05</w:t>
            </w:r>
          </w:p>
        </w:tc>
      </w:tr>
      <w:tr w:rsidR="00A858BF" w:rsidRPr="00A858BF" w14:paraId="5D46F70D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11F3DD3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37941C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CD19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DDCF96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0.322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158F8A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1.06E-07</w:t>
            </w:r>
          </w:p>
        </w:tc>
      </w:tr>
      <w:tr w:rsidR="00A858BF" w:rsidRPr="00A858BF" w14:paraId="414E7AD3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0680A14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T cell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FB764A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CD2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99C2D7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0.471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787D6F6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9.10E-16</w:t>
            </w:r>
          </w:p>
        </w:tc>
      </w:tr>
      <w:tr w:rsidR="00A858BF" w:rsidRPr="00A858BF" w14:paraId="460CFD34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7ACADA3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322BA4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CD3D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6516CD7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0.401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CC96AA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1.76E-11</w:t>
            </w:r>
          </w:p>
        </w:tc>
      </w:tr>
      <w:tr w:rsidR="00A858BF" w:rsidRPr="00A858BF" w14:paraId="14A8AFBE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7B5A95BE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D2FA2C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CD3E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784261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0.455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3B57DD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1.01E-14</w:t>
            </w:r>
          </w:p>
        </w:tc>
      </w:tr>
      <w:tr w:rsidR="00A858BF" w:rsidRPr="00A858BF" w14:paraId="02548C26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266AC66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Monocyte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949D746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CSF1R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0D4765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0.431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1CBCBC2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3.63E-13</w:t>
            </w:r>
          </w:p>
        </w:tc>
      </w:tr>
      <w:tr w:rsidR="00A858BF" w:rsidRPr="00A858BF" w14:paraId="1D78254B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009149E7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0CCE0F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CD86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EDED22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0.413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5306AA6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4.11E-12</w:t>
            </w:r>
          </w:p>
        </w:tc>
      </w:tr>
      <w:tr w:rsidR="00A858BF" w:rsidRPr="00A858BF" w14:paraId="7629F8A9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253B708F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CD8+ T cell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459EE4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CD8A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916C27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0.486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92FB47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8.15E-17</w:t>
            </w:r>
          </w:p>
        </w:tc>
      </w:tr>
      <w:tr w:rsidR="00A858BF" w:rsidRPr="00A858BF" w14:paraId="07371A80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433572A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47BD22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CD8B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D3ABE9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0.446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1AEBA8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4.11E-14</w:t>
            </w:r>
          </w:p>
        </w:tc>
      </w:tr>
      <w:tr w:rsidR="00A858BF" w:rsidRPr="00A858BF" w14:paraId="5D7E90BD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6800563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M1 Macrophage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FF8AB9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NOS2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1DC76E2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0.115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1C995A3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0.064</w:t>
            </w:r>
          </w:p>
        </w:tc>
      </w:tr>
      <w:tr w:rsidR="00A858BF" w:rsidRPr="00A858BF" w14:paraId="257A2AE7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5B838CAF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0B8F03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PTGS2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1E525C2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-0.029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EE655E6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0.064</w:t>
            </w:r>
          </w:p>
        </w:tc>
      </w:tr>
      <w:tr w:rsidR="00A858BF" w:rsidRPr="00A858BF" w14:paraId="6A32A5DD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5ACCAB4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8D4521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IRF5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45ECB4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0.408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3A9F54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7.90E-12</w:t>
            </w:r>
          </w:p>
        </w:tc>
      </w:tr>
      <w:tr w:rsidR="00A858BF" w:rsidRPr="00A858BF" w14:paraId="088110A7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3411F4A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M2 Macrophage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FE3EE62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CD163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63CEA2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0.424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9F00873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8.94E-13</w:t>
            </w:r>
          </w:p>
        </w:tc>
      </w:tr>
      <w:tr w:rsidR="00A858BF" w:rsidRPr="00A858BF" w14:paraId="5284E1D4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5A68874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71B4406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MS4A4A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C0D9D1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0.469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14FEEB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1.35E-15</w:t>
            </w:r>
          </w:p>
        </w:tc>
      </w:tr>
      <w:tr w:rsidR="00A858BF" w:rsidRPr="00A858BF" w14:paraId="1E6169D1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4ED86093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DFDCA1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VSIG4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C3E69EF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0.377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172DBA7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3.47E-10</w:t>
            </w:r>
          </w:p>
        </w:tc>
      </w:tr>
      <w:tr w:rsidR="00A858BF" w:rsidRPr="00A858BF" w14:paraId="5973CB77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1A2529B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Neutrophils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EBEA442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CEACAM8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2B029B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-0.123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B3DB5C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0.048</w:t>
            </w:r>
          </w:p>
        </w:tc>
      </w:tr>
      <w:tr w:rsidR="00A858BF" w:rsidRPr="00A858BF" w14:paraId="4F6400B1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4A51803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3B01AE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ITGAM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6055C8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0.372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6BC4306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6.04E-10</w:t>
            </w:r>
          </w:p>
        </w:tc>
      </w:tr>
      <w:tr w:rsidR="00A858BF" w:rsidRPr="00A858BF" w14:paraId="014ECE56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4A7B5307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82D0D6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CCR7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3673A4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0.460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A3368F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5.24E-15</w:t>
            </w:r>
          </w:p>
        </w:tc>
      </w:tr>
      <w:tr w:rsidR="00A858BF" w:rsidRPr="00A858BF" w14:paraId="3161EB8C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474E5D5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Dendritic cell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4605B0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HLA-DPA1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F91013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0.429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8E8ADD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4.56E-13</w:t>
            </w:r>
          </w:p>
        </w:tc>
      </w:tr>
      <w:tr w:rsidR="00A858BF" w:rsidRPr="00A858BF" w14:paraId="633A464B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1496168E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CEBFE0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HLA-DPB1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47C63F2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0.394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313373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4.60E-11</w:t>
            </w:r>
          </w:p>
        </w:tc>
      </w:tr>
      <w:tr w:rsidR="00A858BF" w:rsidRPr="00A858BF" w14:paraId="471B2625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4DA79B1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1F688A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HLA-DQB1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9E4E50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0.272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D3220A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8.77E-06</w:t>
            </w:r>
          </w:p>
        </w:tc>
      </w:tr>
      <w:tr w:rsidR="00A858BF" w:rsidRPr="00A858BF" w14:paraId="01014ADF" w14:textId="77777777" w:rsidTr="00CA5DDC">
        <w:tc>
          <w:tcPr>
            <w:tcW w:w="2074" w:type="dxa"/>
            <w:tcBorders>
              <w:top w:val="nil"/>
              <w:bottom w:val="single" w:sz="12" w:space="0" w:color="auto"/>
            </w:tcBorders>
          </w:tcPr>
          <w:p w14:paraId="779328D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9394C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 w:hint="eastAsia"/>
                <w:sz w:val="24"/>
                <w:szCs w:val="24"/>
              </w:rPr>
              <w:lastRenderedPageBreak/>
              <w:t>c</w:t>
            </w: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ontinued</w:t>
            </w:r>
          </w:p>
        </w:tc>
        <w:tc>
          <w:tcPr>
            <w:tcW w:w="2074" w:type="dxa"/>
            <w:tcBorders>
              <w:top w:val="nil"/>
              <w:bottom w:val="single" w:sz="12" w:space="0" w:color="auto"/>
            </w:tcBorders>
          </w:tcPr>
          <w:p w14:paraId="2FC079AE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HLA-DRA</w:t>
            </w:r>
          </w:p>
        </w:tc>
        <w:tc>
          <w:tcPr>
            <w:tcW w:w="2074" w:type="dxa"/>
            <w:tcBorders>
              <w:top w:val="nil"/>
              <w:bottom w:val="single" w:sz="12" w:space="0" w:color="auto"/>
            </w:tcBorders>
          </w:tcPr>
          <w:p w14:paraId="0608CFB2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0.424</w:t>
            </w:r>
          </w:p>
        </w:tc>
        <w:tc>
          <w:tcPr>
            <w:tcW w:w="2074" w:type="dxa"/>
            <w:tcBorders>
              <w:top w:val="nil"/>
              <w:bottom w:val="single" w:sz="12" w:space="0" w:color="auto"/>
            </w:tcBorders>
          </w:tcPr>
          <w:p w14:paraId="1B149E1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9.71E-13</w:t>
            </w:r>
          </w:p>
        </w:tc>
      </w:tr>
      <w:tr w:rsidR="00A858BF" w:rsidRPr="00A858BF" w14:paraId="7B262B76" w14:textId="77777777" w:rsidTr="00CA5DDC">
        <w:tc>
          <w:tcPr>
            <w:tcW w:w="2074" w:type="dxa"/>
            <w:tcBorders>
              <w:top w:val="single" w:sz="12" w:space="0" w:color="auto"/>
              <w:bottom w:val="nil"/>
            </w:tcBorders>
          </w:tcPr>
          <w:p w14:paraId="29A20C2E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single" w:sz="12" w:space="0" w:color="auto"/>
              <w:bottom w:val="nil"/>
            </w:tcBorders>
          </w:tcPr>
          <w:p w14:paraId="48B9F8E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NRP1</w:t>
            </w:r>
          </w:p>
        </w:tc>
        <w:tc>
          <w:tcPr>
            <w:tcW w:w="2074" w:type="dxa"/>
            <w:tcBorders>
              <w:top w:val="single" w:sz="12" w:space="0" w:color="auto"/>
              <w:bottom w:val="nil"/>
            </w:tcBorders>
          </w:tcPr>
          <w:p w14:paraId="218ECA77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0.276</w:t>
            </w:r>
          </w:p>
        </w:tc>
        <w:tc>
          <w:tcPr>
            <w:tcW w:w="2074" w:type="dxa"/>
            <w:tcBorders>
              <w:top w:val="single" w:sz="12" w:space="0" w:color="auto"/>
              <w:bottom w:val="nil"/>
            </w:tcBorders>
          </w:tcPr>
          <w:p w14:paraId="7DFA01D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6.38E-06</w:t>
            </w:r>
          </w:p>
        </w:tc>
      </w:tr>
      <w:tr w:rsidR="00A858BF" w:rsidRPr="00A858BF" w14:paraId="51657363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025E464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5BAE7B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CD1C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E58FE4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0.332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71EBDD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5.21E-08</w:t>
            </w:r>
          </w:p>
        </w:tc>
      </w:tr>
      <w:tr w:rsidR="00A858BF" w:rsidRPr="00A858BF" w14:paraId="5AD42764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3C08831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D99F94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ITGAX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6FDC0B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0.178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FD5DEE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4.01E-03</w:t>
            </w:r>
          </w:p>
        </w:tc>
      </w:tr>
      <w:tr w:rsidR="00A858BF" w:rsidRPr="00A858BF" w14:paraId="10F3A53B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17F8166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NKT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37F1BB2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KIR2DL1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E5645B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0.273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EBC82D3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8.10E-06</w:t>
            </w:r>
          </w:p>
        </w:tc>
      </w:tr>
      <w:tr w:rsidR="00A858BF" w:rsidRPr="00A858BF" w14:paraId="46FF5915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6E16945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3458127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KIR2DL3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C78B42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0.302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DA4D15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6.75E-07</w:t>
            </w:r>
          </w:p>
        </w:tc>
      </w:tr>
      <w:tr w:rsidR="00A858BF" w:rsidRPr="00A858BF" w14:paraId="106C3075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4D09651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C78748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KIR2DL4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41C4AD2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0.432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C6F2F0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2.91E-13</w:t>
            </w:r>
          </w:p>
        </w:tc>
      </w:tr>
      <w:tr w:rsidR="00A858BF" w:rsidRPr="00A858BF" w14:paraId="1CABE4F8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218BB73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800BA76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KIR2DS4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EFDEF8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0.324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EDBADE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9.15E-08</w:t>
            </w:r>
          </w:p>
        </w:tc>
      </w:tr>
      <w:tr w:rsidR="00A858BF" w:rsidRPr="00A858BF" w14:paraId="4341258C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097BB45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9C25AE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KIR3DL1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0271076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0.388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5AF5AF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8.99E-11</w:t>
            </w:r>
          </w:p>
        </w:tc>
      </w:tr>
      <w:tr w:rsidR="00A858BF" w:rsidRPr="00A858BF" w14:paraId="4080266D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354A3CB5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C07C537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KIR3DL2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125CA8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0.358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1D7D7D7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2.94E-09</w:t>
            </w:r>
          </w:p>
        </w:tc>
      </w:tr>
      <w:tr w:rsidR="00A858BF" w:rsidRPr="00A858BF" w14:paraId="18C28C30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0F4EFCD7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446846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KIR3DL3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051EAB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0.131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1A52D2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0.035</w:t>
            </w:r>
          </w:p>
        </w:tc>
      </w:tr>
      <w:tr w:rsidR="00A858BF" w:rsidRPr="00A858BF" w14:paraId="3E07013E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7A88CCD3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Tfh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6D26AE1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BCL6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FF28B4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0.125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6D6805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0.045</w:t>
            </w:r>
          </w:p>
        </w:tc>
      </w:tr>
      <w:tr w:rsidR="00A858BF" w:rsidRPr="00A858BF" w14:paraId="1D0C2696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2DC78DB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B94E91E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IL21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AC007D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0.304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3FA1BE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5.99E-07</w:t>
            </w:r>
          </w:p>
        </w:tc>
      </w:tr>
      <w:tr w:rsidR="00A858BF" w:rsidRPr="00A858BF" w14:paraId="1A6E2E54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7631038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Th2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1617DB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GATA3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42041A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0.205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4826BCC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9.08E-04</w:t>
            </w:r>
          </w:p>
        </w:tc>
      </w:tr>
      <w:tr w:rsidR="00A858BF" w:rsidRPr="00A858BF" w14:paraId="7013F5B5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0FF40F5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0FDCA70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STAT5A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434BDCE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0.374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065E52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4.95E-10</w:t>
            </w:r>
          </w:p>
        </w:tc>
      </w:tr>
      <w:tr w:rsidR="00A858BF" w:rsidRPr="00A858BF" w14:paraId="1EFFF11B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48C60EF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713947C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STAT6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D83E859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0.143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87581C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0.021</w:t>
            </w:r>
          </w:p>
        </w:tc>
      </w:tr>
      <w:tr w:rsidR="00A858BF" w:rsidRPr="00A858BF" w14:paraId="7A2B984F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5BD1556D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8C70E6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IL13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5780CDD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0.191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0365F9C4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1.91E-03</w:t>
            </w:r>
          </w:p>
        </w:tc>
      </w:tr>
      <w:tr w:rsidR="00A858BF" w:rsidRPr="00A858BF" w14:paraId="0C84C837" w14:textId="77777777" w:rsidTr="00CA5DDC">
        <w:tc>
          <w:tcPr>
            <w:tcW w:w="2074" w:type="dxa"/>
            <w:tcBorders>
              <w:top w:val="nil"/>
              <w:bottom w:val="nil"/>
            </w:tcBorders>
          </w:tcPr>
          <w:p w14:paraId="757F132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Th17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270F5E38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STAT3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139E5F17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0.185</w:t>
            </w:r>
          </w:p>
        </w:tc>
        <w:tc>
          <w:tcPr>
            <w:tcW w:w="2074" w:type="dxa"/>
            <w:tcBorders>
              <w:top w:val="nil"/>
              <w:bottom w:val="nil"/>
            </w:tcBorders>
          </w:tcPr>
          <w:p w14:paraId="3DB2B98A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2.73E-03</w:t>
            </w:r>
          </w:p>
        </w:tc>
      </w:tr>
      <w:tr w:rsidR="00A858BF" w:rsidRPr="00A858BF" w14:paraId="052EF77F" w14:textId="77777777" w:rsidTr="00CA5DDC">
        <w:tc>
          <w:tcPr>
            <w:tcW w:w="2074" w:type="dxa"/>
            <w:tcBorders>
              <w:top w:val="nil"/>
              <w:bottom w:val="single" w:sz="12" w:space="0" w:color="auto"/>
            </w:tcBorders>
          </w:tcPr>
          <w:p w14:paraId="5D019AB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nil"/>
              <w:bottom w:val="single" w:sz="12" w:space="0" w:color="auto"/>
            </w:tcBorders>
          </w:tcPr>
          <w:p w14:paraId="2199CCFB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IL17A</w:t>
            </w:r>
          </w:p>
        </w:tc>
        <w:tc>
          <w:tcPr>
            <w:tcW w:w="2074" w:type="dxa"/>
            <w:tcBorders>
              <w:top w:val="nil"/>
              <w:bottom w:val="single" w:sz="12" w:space="0" w:color="auto"/>
            </w:tcBorders>
          </w:tcPr>
          <w:p w14:paraId="245972E1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-0.016</w:t>
            </w:r>
          </w:p>
        </w:tc>
        <w:tc>
          <w:tcPr>
            <w:tcW w:w="2074" w:type="dxa"/>
            <w:tcBorders>
              <w:top w:val="nil"/>
              <w:bottom w:val="single" w:sz="12" w:space="0" w:color="auto"/>
            </w:tcBorders>
          </w:tcPr>
          <w:p w14:paraId="1698F656" w14:textId="77777777" w:rsidR="00A858BF" w:rsidRPr="00A858BF" w:rsidRDefault="00A858BF" w:rsidP="00A858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58BF">
              <w:rPr>
                <w:rFonts w:ascii="Times New Roman" w:hAnsi="Times New Roman" w:cs="Times New Roman"/>
                <w:sz w:val="24"/>
                <w:szCs w:val="24"/>
              </w:rPr>
              <w:t>0.799</w:t>
            </w:r>
          </w:p>
        </w:tc>
      </w:tr>
    </w:tbl>
    <w:p w14:paraId="75D963BA" w14:textId="77777777" w:rsidR="00A858BF" w:rsidRPr="00A858BF" w:rsidRDefault="00A858BF" w:rsidP="00A858BF">
      <w:pPr>
        <w:rPr>
          <w:rFonts w:ascii="Times New Roman" w:hAnsi="Times New Roman" w:cs="Times New Roman"/>
          <w:sz w:val="24"/>
          <w:szCs w:val="24"/>
        </w:rPr>
      </w:pPr>
    </w:p>
    <w:sectPr w:rsidR="00A858BF" w:rsidRPr="00A858B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34AAE7" w14:textId="77777777" w:rsidR="00EE7D21" w:rsidRDefault="00EE7D21" w:rsidP="000B7242">
      <w:pPr>
        <w:rPr>
          <w:rFonts w:hint="eastAsia"/>
        </w:rPr>
      </w:pPr>
      <w:r>
        <w:separator/>
      </w:r>
    </w:p>
  </w:endnote>
  <w:endnote w:type="continuationSeparator" w:id="0">
    <w:p w14:paraId="38CFD575" w14:textId="77777777" w:rsidR="00EE7D21" w:rsidRDefault="00EE7D21" w:rsidP="000B7242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jaVu Sans">
    <w:altName w:val="Verdana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A131E3" w14:textId="77777777" w:rsidR="00EE7D21" w:rsidRDefault="00EE7D21" w:rsidP="000B7242">
      <w:pPr>
        <w:rPr>
          <w:rFonts w:hint="eastAsia"/>
        </w:rPr>
      </w:pPr>
      <w:r>
        <w:separator/>
      </w:r>
    </w:p>
  </w:footnote>
  <w:footnote w:type="continuationSeparator" w:id="0">
    <w:p w14:paraId="2BDED9EA" w14:textId="77777777" w:rsidR="00EE7D21" w:rsidRDefault="00EE7D21" w:rsidP="000B7242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1CD8"/>
    <w:rsid w:val="000B7242"/>
    <w:rsid w:val="000D026A"/>
    <w:rsid w:val="001C6042"/>
    <w:rsid w:val="002E524C"/>
    <w:rsid w:val="0032154F"/>
    <w:rsid w:val="003A3720"/>
    <w:rsid w:val="0055423B"/>
    <w:rsid w:val="006D21FE"/>
    <w:rsid w:val="006E1CD8"/>
    <w:rsid w:val="007B4804"/>
    <w:rsid w:val="0093655E"/>
    <w:rsid w:val="00A858BF"/>
    <w:rsid w:val="00A85C8C"/>
    <w:rsid w:val="00C756FA"/>
    <w:rsid w:val="00EA3111"/>
    <w:rsid w:val="00EE7D21"/>
    <w:rsid w:val="00F10B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DD4CB71"/>
  <w15:chartTrackingRefBased/>
  <w15:docId w15:val="{B2375B71-387E-42EA-A41D-555860168A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E1CD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B724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B724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B724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B7242"/>
    <w:rPr>
      <w:sz w:val="18"/>
      <w:szCs w:val="18"/>
    </w:rPr>
  </w:style>
  <w:style w:type="table" w:styleId="a7">
    <w:name w:val="Table Grid"/>
    <w:basedOn w:val="a1"/>
    <w:uiPriority w:val="39"/>
    <w:rsid w:val="00A858B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12</Pages>
  <Words>1050</Words>
  <Characters>5928</Characters>
  <Application>Microsoft Office Word</Application>
  <DocSecurity>0</DocSecurity>
  <Lines>846</Lines>
  <Paragraphs>536</Paragraphs>
  <ScaleCrop>false</ScaleCrop>
  <Company/>
  <LinksUpToDate>false</LinksUpToDate>
  <CharactersWithSpaces>6442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 ziqiang</dc:creator>
  <cp:keywords/>
  <dc:description/>
  <cp:lastModifiedBy>ziqiang zhang</cp:lastModifiedBy>
  <cp:revision>4</cp:revision>
  <dcterms:created xsi:type="dcterms:W3CDTF">2025-12-02T14:16:00Z</dcterms:created>
  <dcterms:modified xsi:type="dcterms:W3CDTF">2025-12-14T16:13:00Z</dcterms:modified>
</cp:coreProperties>
</file>